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AF62D" w14:textId="77777777" w:rsidR="007D2FBB" w:rsidRDefault="007D2FBB" w:rsidP="007D2FBB">
      <w:pPr>
        <w:pStyle w:val="Default"/>
        <w:rPr>
          <w:rFonts w:ascii="Gill Sans MT" w:hAnsi="Gill Sans MT"/>
          <w:b/>
          <w:bCs/>
          <w:color w:val="000000" w:themeColor="text1"/>
        </w:rPr>
      </w:pPr>
    </w:p>
    <w:p w14:paraId="3FAFD113" w14:textId="77777777" w:rsidR="007D2FBB" w:rsidRDefault="007D2FBB" w:rsidP="007D2FBB">
      <w:pPr>
        <w:pStyle w:val="Default"/>
        <w:rPr>
          <w:rFonts w:ascii="Gill Sans MT" w:hAnsi="Gill Sans MT"/>
          <w:b/>
          <w:bCs/>
          <w:color w:val="000000" w:themeColor="text1"/>
        </w:rPr>
      </w:pPr>
    </w:p>
    <w:p w14:paraId="7FB863AD" w14:textId="77777777" w:rsidR="007D2FBB" w:rsidRDefault="007D2FBB" w:rsidP="007D2FBB">
      <w:pPr>
        <w:pStyle w:val="Default"/>
        <w:rPr>
          <w:rFonts w:ascii="Gill Sans MT" w:hAnsi="Gill Sans MT"/>
          <w:b/>
          <w:bCs/>
          <w:color w:val="000000" w:themeColor="text1"/>
        </w:rPr>
      </w:pPr>
    </w:p>
    <w:p w14:paraId="06AD87EB" w14:textId="77777777" w:rsidR="007D2FBB" w:rsidRDefault="007D2FBB" w:rsidP="007D2FBB">
      <w:pPr>
        <w:pStyle w:val="Default"/>
        <w:rPr>
          <w:rFonts w:ascii="Gill Sans MT" w:hAnsi="Gill Sans MT"/>
          <w:b/>
          <w:bCs/>
          <w:color w:val="000000" w:themeColor="text1"/>
        </w:rPr>
      </w:pPr>
    </w:p>
    <w:p w14:paraId="7A599784" w14:textId="5FD4EDA4" w:rsidR="007D2FBB" w:rsidRPr="00967BAE" w:rsidRDefault="007D2FBB" w:rsidP="007D2FBB">
      <w:pPr>
        <w:pStyle w:val="Default"/>
        <w:rPr>
          <w:rFonts w:ascii="Gill Sans MT" w:hAnsi="Gill Sans MT"/>
          <w:b/>
          <w:bCs/>
          <w:color w:val="000000" w:themeColor="text1"/>
        </w:rPr>
      </w:pPr>
      <w:r w:rsidRPr="00967BAE">
        <w:rPr>
          <w:rFonts w:ascii="Gill Sans MT" w:hAnsi="Gill Sans MT"/>
          <w:b/>
          <w:bCs/>
          <w:color w:val="000000" w:themeColor="text1"/>
        </w:rPr>
        <w:t xml:space="preserve">Ordinarily available provision in the environment </w:t>
      </w:r>
      <w:r>
        <w:rPr>
          <w:rFonts w:ascii="Gill Sans MT" w:hAnsi="Gill Sans MT"/>
          <w:b/>
          <w:bCs/>
          <w:color w:val="000000" w:themeColor="text1"/>
        </w:rPr>
        <w:t xml:space="preserve">- </w:t>
      </w:r>
      <w:r w:rsidRPr="00967BAE">
        <w:rPr>
          <w:rFonts w:ascii="Gill Sans MT" w:hAnsi="Gill Sans MT"/>
          <w:b/>
          <w:bCs/>
          <w:color w:val="000000" w:themeColor="text1"/>
        </w:rPr>
        <w:t>practitioner reflective practice</w:t>
      </w:r>
    </w:p>
    <w:p w14:paraId="5A16918C" w14:textId="77777777" w:rsidR="007D2FBB" w:rsidRPr="00967BAE" w:rsidRDefault="007D2FBB" w:rsidP="007D2FBB">
      <w:pPr>
        <w:pStyle w:val="Default"/>
        <w:rPr>
          <w:rFonts w:ascii="Gill Sans MT" w:hAnsi="Gill Sans MT"/>
        </w:rPr>
      </w:pP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4A0" w:firstRow="1" w:lastRow="0" w:firstColumn="1" w:lastColumn="0" w:noHBand="0" w:noVBand="1"/>
      </w:tblPr>
      <w:tblGrid>
        <w:gridCol w:w="2547"/>
        <w:gridCol w:w="6469"/>
      </w:tblGrid>
      <w:tr w:rsidR="007D2FBB" w:rsidRPr="00967BAE" w14:paraId="1B000BBC" w14:textId="77777777" w:rsidTr="00797147">
        <w:tc>
          <w:tcPr>
            <w:tcW w:w="2547" w:type="dxa"/>
            <w:shd w:val="clear" w:color="auto" w:fill="C1E4F5" w:themeFill="accent1" w:themeFillTint="33"/>
          </w:tcPr>
          <w:p w14:paraId="2EDA8599" w14:textId="77777777" w:rsidR="007D2FBB" w:rsidRPr="00967BAE" w:rsidRDefault="007D2FBB" w:rsidP="00797147">
            <w:pPr>
              <w:rPr>
                <w:rFonts w:ascii="Gill Sans MT" w:hAnsi="Gill Sans MT" w:cs="Calibri"/>
                <w:b/>
                <w:bCs/>
                <w:color w:val="002060"/>
                <w:sz w:val="24"/>
                <w:szCs w:val="24"/>
              </w:rPr>
            </w:pPr>
            <w:r w:rsidRPr="00967BAE">
              <w:rPr>
                <w:rFonts w:ascii="Gill Sans MT" w:hAnsi="Gill Sans MT" w:cs="Calibri"/>
                <w:b/>
                <w:bCs/>
                <w:color w:val="002060"/>
                <w:sz w:val="24"/>
                <w:szCs w:val="24"/>
              </w:rPr>
              <w:t>Practitioner name:</w:t>
            </w:r>
          </w:p>
        </w:tc>
        <w:tc>
          <w:tcPr>
            <w:tcW w:w="6469" w:type="dxa"/>
            <w:shd w:val="clear" w:color="auto" w:fill="auto"/>
          </w:tcPr>
          <w:p w14:paraId="1043FAFA" w14:textId="77777777" w:rsidR="007D2FBB" w:rsidRPr="00967BAE" w:rsidRDefault="007D2FBB" w:rsidP="00797147">
            <w:pPr>
              <w:pStyle w:val="paragraph"/>
              <w:spacing w:before="0" w:beforeAutospacing="0" w:after="0" w:afterAutospacing="0"/>
              <w:textAlignment w:val="baseline"/>
              <w:rPr>
                <w:rFonts w:ascii="Gill Sans MT" w:hAnsi="Gill Sans MT" w:cs="Calibri"/>
                <w:b/>
                <w:bCs/>
                <w:color w:val="002060"/>
              </w:rPr>
            </w:pPr>
          </w:p>
        </w:tc>
      </w:tr>
      <w:tr w:rsidR="007D2FBB" w:rsidRPr="00967BAE" w14:paraId="045512EF" w14:textId="77777777" w:rsidTr="00797147">
        <w:tc>
          <w:tcPr>
            <w:tcW w:w="2547" w:type="dxa"/>
            <w:shd w:val="clear" w:color="auto" w:fill="C1E4F5" w:themeFill="accent1" w:themeFillTint="33"/>
          </w:tcPr>
          <w:p w14:paraId="6BCEE6A3" w14:textId="77777777" w:rsidR="007D2FBB" w:rsidRPr="00967BAE" w:rsidRDefault="007D2FBB" w:rsidP="00797147">
            <w:pPr>
              <w:rPr>
                <w:rFonts w:ascii="Gill Sans MT" w:hAnsi="Gill Sans MT" w:cs="Calibri"/>
                <w:b/>
                <w:bCs/>
                <w:color w:val="002060"/>
                <w:sz w:val="24"/>
                <w:szCs w:val="24"/>
              </w:rPr>
            </w:pPr>
            <w:r w:rsidRPr="00967BAE">
              <w:rPr>
                <w:rFonts w:ascii="Gill Sans MT" w:hAnsi="Gill Sans MT" w:cs="Calibri"/>
                <w:b/>
                <w:bCs/>
                <w:color w:val="002060"/>
                <w:sz w:val="24"/>
                <w:szCs w:val="24"/>
              </w:rPr>
              <w:t>Date:</w:t>
            </w:r>
          </w:p>
        </w:tc>
        <w:tc>
          <w:tcPr>
            <w:tcW w:w="6469" w:type="dxa"/>
            <w:shd w:val="clear" w:color="auto" w:fill="auto"/>
          </w:tcPr>
          <w:p w14:paraId="7B72F605" w14:textId="77777777" w:rsidR="007D2FBB" w:rsidRPr="00967BAE" w:rsidRDefault="007D2FBB" w:rsidP="00797147">
            <w:pPr>
              <w:pStyle w:val="paragraph"/>
              <w:spacing w:before="0" w:beforeAutospacing="0" w:after="0" w:afterAutospacing="0"/>
              <w:textAlignment w:val="baseline"/>
              <w:rPr>
                <w:rFonts w:ascii="Gill Sans MT" w:hAnsi="Gill Sans MT" w:cs="Calibri"/>
                <w:b/>
                <w:bCs/>
                <w:color w:val="002060"/>
              </w:rPr>
            </w:pPr>
          </w:p>
        </w:tc>
      </w:tr>
      <w:tr w:rsidR="007D2FBB" w:rsidRPr="00967BAE" w14:paraId="51DB77DA" w14:textId="77777777" w:rsidTr="00797147">
        <w:tc>
          <w:tcPr>
            <w:tcW w:w="9016" w:type="dxa"/>
            <w:gridSpan w:val="2"/>
            <w:shd w:val="clear" w:color="auto" w:fill="C1E4F5" w:themeFill="accent1" w:themeFillTint="33"/>
          </w:tcPr>
          <w:p w14:paraId="4EC40AB4" w14:textId="77777777" w:rsidR="007D2FBB" w:rsidRPr="00967BAE" w:rsidRDefault="007D2FBB" w:rsidP="00797147">
            <w:pPr>
              <w:rPr>
                <w:rFonts w:ascii="Gill Sans MT" w:hAnsi="Gill Sans MT"/>
                <w:b/>
                <w:bCs/>
                <w:color w:val="002060"/>
                <w:sz w:val="24"/>
                <w:szCs w:val="24"/>
              </w:rPr>
            </w:pPr>
            <w:r w:rsidRPr="00967BAE">
              <w:rPr>
                <w:rFonts w:ascii="Gill Sans MT" w:hAnsi="Gill Sans MT"/>
                <w:b/>
                <w:bCs/>
                <w:color w:val="002060"/>
                <w:sz w:val="24"/>
                <w:szCs w:val="24"/>
              </w:rPr>
              <w:t>Are you considerate of the general noise levels within the rooms? Do you have quiet areas in which children choose to spend their time? Does this occur throughout the whole day or only during specific periods?</w:t>
            </w:r>
          </w:p>
        </w:tc>
      </w:tr>
      <w:tr w:rsidR="007D2FBB" w:rsidRPr="00967BAE" w14:paraId="758732C7" w14:textId="77777777" w:rsidTr="00797147">
        <w:tc>
          <w:tcPr>
            <w:tcW w:w="9016" w:type="dxa"/>
            <w:gridSpan w:val="2"/>
            <w:shd w:val="clear" w:color="auto" w:fill="auto"/>
          </w:tcPr>
          <w:p w14:paraId="6B91C594" w14:textId="77777777" w:rsidR="007D2FBB" w:rsidRDefault="007D2FBB" w:rsidP="00797147">
            <w:pPr>
              <w:rPr>
                <w:rFonts w:ascii="Gill Sans MT" w:hAnsi="Gill Sans MT"/>
                <w:color w:val="156082" w:themeColor="accent1"/>
                <w:sz w:val="24"/>
                <w:szCs w:val="24"/>
              </w:rPr>
            </w:pPr>
          </w:p>
          <w:p w14:paraId="5255A15F" w14:textId="77777777" w:rsidR="007D2FBB" w:rsidRDefault="007D2FBB" w:rsidP="00797147">
            <w:pPr>
              <w:rPr>
                <w:rFonts w:ascii="Gill Sans MT" w:hAnsi="Gill Sans MT"/>
                <w:color w:val="156082" w:themeColor="accent1"/>
                <w:sz w:val="24"/>
                <w:szCs w:val="24"/>
              </w:rPr>
            </w:pPr>
          </w:p>
          <w:p w14:paraId="3A1C94DA" w14:textId="77777777" w:rsidR="007D2FBB" w:rsidRPr="00967BAE" w:rsidRDefault="007D2FBB" w:rsidP="00797147">
            <w:pPr>
              <w:rPr>
                <w:rFonts w:ascii="Gill Sans MT" w:hAnsi="Gill Sans MT"/>
                <w:color w:val="156082" w:themeColor="accent1"/>
                <w:sz w:val="24"/>
                <w:szCs w:val="24"/>
              </w:rPr>
            </w:pPr>
          </w:p>
        </w:tc>
      </w:tr>
      <w:tr w:rsidR="007D2FBB" w:rsidRPr="00967BAE" w14:paraId="38FEB07D" w14:textId="77777777" w:rsidTr="00797147">
        <w:tc>
          <w:tcPr>
            <w:tcW w:w="9016" w:type="dxa"/>
            <w:gridSpan w:val="2"/>
            <w:shd w:val="clear" w:color="auto" w:fill="C1E4F5" w:themeFill="accent1" w:themeFillTint="33"/>
          </w:tcPr>
          <w:p w14:paraId="5EB3F65A" w14:textId="77777777" w:rsidR="007D2FBB" w:rsidRPr="00967BAE" w:rsidRDefault="007D2FBB" w:rsidP="00797147">
            <w:pPr>
              <w:rPr>
                <w:rFonts w:ascii="Gill Sans MT" w:hAnsi="Gill Sans MT"/>
                <w:b/>
                <w:bCs/>
                <w:color w:val="002060"/>
                <w:sz w:val="24"/>
                <w:szCs w:val="24"/>
              </w:rPr>
            </w:pPr>
            <w:r w:rsidRPr="00967BAE">
              <w:rPr>
                <w:rFonts w:ascii="Gill Sans MT" w:hAnsi="Gill Sans MT"/>
                <w:b/>
                <w:bCs/>
                <w:color w:val="002060"/>
                <w:sz w:val="24"/>
                <w:szCs w:val="24"/>
              </w:rPr>
              <w:t>How do you support different communications systems within the room? Symbols, pictures, photographs, objects. Does this include a clear visual timeline that children can access?</w:t>
            </w:r>
          </w:p>
        </w:tc>
      </w:tr>
      <w:tr w:rsidR="007D2FBB" w:rsidRPr="00967BAE" w14:paraId="6A9B639E" w14:textId="77777777" w:rsidTr="00797147">
        <w:tc>
          <w:tcPr>
            <w:tcW w:w="9016" w:type="dxa"/>
            <w:gridSpan w:val="2"/>
            <w:shd w:val="clear" w:color="auto" w:fill="auto"/>
          </w:tcPr>
          <w:p w14:paraId="1DC5846D" w14:textId="77777777" w:rsidR="007D2FBB" w:rsidRDefault="007D2FBB" w:rsidP="00797147">
            <w:pPr>
              <w:rPr>
                <w:rFonts w:ascii="Gill Sans MT" w:hAnsi="Gill Sans MT"/>
                <w:color w:val="156082" w:themeColor="accent1"/>
                <w:sz w:val="24"/>
                <w:szCs w:val="24"/>
              </w:rPr>
            </w:pPr>
          </w:p>
          <w:p w14:paraId="3D761B58" w14:textId="77777777" w:rsidR="007D2FBB" w:rsidRDefault="007D2FBB" w:rsidP="00797147">
            <w:pPr>
              <w:rPr>
                <w:rFonts w:ascii="Gill Sans MT" w:hAnsi="Gill Sans MT"/>
                <w:color w:val="156082" w:themeColor="accent1"/>
                <w:sz w:val="24"/>
                <w:szCs w:val="24"/>
              </w:rPr>
            </w:pPr>
          </w:p>
          <w:p w14:paraId="7703DF53" w14:textId="77777777" w:rsidR="007D2FBB" w:rsidRPr="00967BAE" w:rsidRDefault="007D2FBB" w:rsidP="00797147">
            <w:pPr>
              <w:rPr>
                <w:rFonts w:ascii="Gill Sans MT" w:hAnsi="Gill Sans MT"/>
                <w:color w:val="156082" w:themeColor="accent1"/>
                <w:sz w:val="24"/>
                <w:szCs w:val="24"/>
              </w:rPr>
            </w:pPr>
          </w:p>
        </w:tc>
      </w:tr>
      <w:tr w:rsidR="007D2FBB" w:rsidRPr="00967BAE" w14:paraId="30315128" w14:textId="77777777" w:rsidTr="00797147">
        <w:tc>
          <w:tcPr>
            <w:tcW w:w="9016" w:type="dxa"/>
            <w:gridSpan w:val="2"/>
            <w:shd w:val="clear" w:color="auto" w:fill="C1E4F5" w:themeFill="accent1" w:themeFillTint="33"/>
          </w:tcPr>
          <w:p w14:paraId="664996F6" w14:textId="77777777" w:rsidR="007D2FBB" w:rsidRPr="00967BAE" w:rsidRDefault="007D2FBB" w:rsidP="00797147">
            <w:pPr>
              <w:rPr>
                <w:rFonts w:ascii="Gill Sans MT" w:hAnsi="Gill Sans MT"/>
                <w:b/>
                <w:bCs/>
                <w:color w:val="002060"/>
                <w:sz w:val="24"/>
                <w:szCs w:val="24"/>
              </w:rPr>
            </w:pPr>
            <w:r w:rsidRPr="00967BAE">
              <w:rPr>
                <w:rFonts w:ascii="Gill Sans MT" w:hAnsi="Gill Sans MT"/>
                <w:b/>
                <w:bCs/>
                <w:color w:val="002060"/>
                <w:sz w:val="24"/>
                <w:szCs w:val="24"/>
              </w:rPr>
              <w:t>How are your routines flexible to the needs of individual children? How do you support and engage children during transitions?</w:t>
            </w:r>
          </w:p>
        </w:tc>
      </w:tr>
      <w:tr w:rsidR="007D2FBB" w:rsidRPr="00967BAE" w14:paraId="26689E59" w14:textId="77777777" w:rsidTr="00797147">
        <w:tc>
          <w:tcPr>
            <w:tcW w:w="9016" w:type="dxa"/>
            <w:gridSpan w:val="2"/>
            <w:shd w:val="clear" w:color="auto" w:fill="auto"/>
          </w:tcPr>
          <w:p w14:paraId="6F0333AF" w14:textId="77777777" w:rsidR="007D2FBB" w:rsidRDefault="007D2FBB" w:rsidP="00797147">
            <w:pPr>
              <w:rPr>
                <w:rFonts w:ascii="Gill Sans MT" w:hAnsi="Gill Sans MT"/>
                <w:color w:val="156082" w:themeColor="accent1"/>
                <w:sz w:val="24"/>
                <w:szCs w:val="24"/>
              </w:rPr>
            </w:pPr>
          </w:p>
          <w:p w14:paraId="68E2BDB4" w14:textId="77777777" w:rsidR="007D2FBB" w:rsidRDefault="007D2FBB" w:rsidP="00797147">
            <w:pPr>
              <w:rPr>
                <w:rFonts w:ascii="Gill Sans MT" w:hAnsi="Gill Sans MT"/>
                <w:color w:val="156082" w:themeColor="accent1"/>
                <w:sz w:val="24"/>
                <w:szCs w:val="24"/>
              </w:rPr>
            </w:pPr>
          </w:p>
          <w:p w14:paraId="5D94896A" w14:textId="77777777" w:rsidR="007D2FBB" w:rsidRPr="00967BAE" w:rsidRDefault="007D2FBB" w:rsidP="00797147">
            <w:pPr>
              <w:rPr>
                <w:rFonts w:ascii="Gill Sans MT" w:hAnsi="Gill Sans MT"/>
                <w:color w:val="156082" w:themeColor="accent1"/>
                <w:sz w:val="24"/>
                <w:szCs w:val="24"/>
              </w:rPr>
            </w:pPr>
          </w:p>
        </w:tc>
      </w:tr>
      <w:tr w:rsidR="007D2FBB" w:rsidRPr="00967BAE" w14:paraId="1839E471" w14:textId="77777777" w:rsidTr="00797147">
        <w:tc>
          <w:tcPr>
            <w:tcW w:w="9016" w:type="dxa"/>
            <w:gridSpan w:val="2"/>
            <w:shd w:val="clear" w:color="auto" w:fill="C1E4F5" w:themeFill="accent1" w:themeFillTint="33"/>
          </w:tcPr>
          <w:p w14:paraId="168F72F5" w14:textId="77777777" w:rsidR="007D2FBB" w:rsidRPr="00967BAE" w:rsidRDefault="007D2FBB" w:rsidP="00797147">
            <w:pPr>
              <w:rPr>
                <w:rFonts w:ascii="Gill Sans MT" w:hAnsi="Gill Sans MT"/>
                <w:b/>
                <w:bCs/>
                <w:color w:val="002060"/>
                <w:sz w:val="24"/>
                <w:szCs w:val="24"/>
              </w:rPr>
            </w:pPr>
            <w:r w:rsidRPr="00967BAE">
              <w:rPr>
                <w:rFonts w:ascii="Gill Sans MT" w:hAnsi="Gill Sans MT"/>
                <w:b/>
                <w:bCs/>
                <w:color w:val="002060"/>
                <w:sz w:val="24"/>
                <w:szCs w:val="24"/>
              </w:rPr>
              <w:t>Can children move between the indoor and outdoor environments? Have you considered how restrictions on movement may affect individuals?</w:t>
            </w:r>
          </w:p>
        </w:tc>
      </w:tr>
      <w:tr w:rsidR="007D2FBB" w:rsidRPr="00967BAE" w14:paraId="04C13575" w14:textId="77777777" w:rsidTr="00797147">
        <w:tc>
          <w:tcPr>
            <w:tcW w:w="9016" w:type="dxa"/>
            <w:gridSpan w:val="2"/>
            <w:shd w:val="clear" w:color="auto" w:fill="auto"/>
          </w:tcPr>
          <w:p w14:paraId="7FFD88CE" w14:textId="77777777" w:rsidR="007D2FBB" w:rsidRDefault="007D2FBB" w:rsidP="00797147">
            <w:pPr>
              <w:rPr>
                <w:rFonts w:ascii="Gill Sans MT" w:hAnsi="Gill Sans MT"/>
                <w:color w:val="156082" w:themeColor="accent1"/>
                <w:sz w:val="24"/>
                <w:szCs w:val="24"/>
              </w:rPr>
            </w:pPr>
          </w:p>
          <w:p w14:paraId="3C764B29" w14:textId="77777777" w:rsidR="007D2FBB" w:rsidRDefault="007D2FBB" w:rsidP="00797147">
            <w:pPr>
              <w:rPr>
                <w:rFonts w:ascii="Gill Sans MT" w:hAnsi="Gill Sans MT"/>
                <w:color w:val="156082" w:themeColor="accent1"/>
                <w:sz w:val="24"/>
                <w:szCs w:val="24"/>
              </w:rPr>
            </w:pPr>
          </w:p>
          <w:p w14:paraId="212E3558" w14:textId="77777777" w:rsidR="007D2FBB" w:rsidRPr="00967BAE" w:rsidRDefault="007D2FBB" w:rsidP="00797147">
            <w:pPr>
              <w:rPr>
                <w:rFonts w:ascii="Gill Sans MT" w:hAnsi="Gill Sans MT"/>
                <w:color w:val="156082" w:themeColor="accent1"/>
                <w:sz w:val="24"/>
                <w:szCs w:val="24"/>
              </w:rPr>
            </w:pPr>
          </w:p>
        </w:tc>
      </w:tr>
      <w:tr w:rsidR="007D2FBB" w:rsidRPr="00967BAE" w14:paraId="5CE03990" w14:textId="77777777" w:rsidTr="00797147">
        <w:tc>
          <w:tcPr>
            <w:tcW w:w="9016" w:type="dxa"/>
            <w:gridSpan w:val="2"/>
            <w:shd w:val="clear" w:color="auto" w:fill="C1E4F5" w:themeFill="accent1" w:themeFillTint="33"/>
          </w:tcPr>
          <w:p w14:paraId="032C7DBC" w14:textId="77777777" w:rsidR="007D2FBB" w:rsidRPr="00967BAE" w:rsidRDefault="007D2FBB" w:rsidP="00797147">
            <w:pPr>
              <w:rPr>
                <w:rFonts w:ascii="Gill Sans MT" w:hAnsi="Gill Sans MT"/>
                <w:b/>
                <w:bCs/>
                <w:color w:val="002060"/>
                <w:sz w:val="24"/>
                <w:szCs w:val="24"/>
              </w:rPr>
            </w:pPr>
            <w:r w:rsidRPr="00967BAE">
              <w:rPr>
                <w:rFonts w:ascii="Gill Sans MT" w:hAnsi="Gill Sans MT"/>
                <w:b/>
                <w:bCs/>
                <w:color w:val="002060"/>
                <w:sz w:val="24"/>
                <w:szCs w:val="24"/>
              </w:rPr>
              <w:t>Are sensory opportunities available for individuals to explore within the environment? Sand, water, textiles, scented pouches, items of different weight to push, roll or throw, opportunities to climb or swing, ways to create sound or listen to the environment. Are there enough of each item provided for multiple children to access?</w:t>
            </w:r>
          </w:p>
        </w:tc>
      </w:tr>
      <w:tr w:rsidR="007D2FBB" w:rsidRPr="00967BAE" w14:paraId="395D96E0" w14:textId="77777777" w:rsidTr="00797147">
        <w:tc>
          <w:tcPr>
            <w:tcW w:w="9016" w:type="dxa"/>
            <w:gridSpan w:val="2"/>
            <w:shd w:val="clear" w:color="auto" w:fill="auto"/>
          </w:tcPr>
          <w:p w14:paraId="210D1FDC" w14:textId="77777777" w:rsidR="007D2FBB" w:rsidRDefault="007D2FBB" w:rsidP="00797147">
            <w:pPr>
              <w:rPr>
                <w:rFonts w:ascii="Gill Sans MT" w:hAnsi="Gill Sans MT"/>
                <w:color w:val="156082" w:themeColor="accent1"/>
                <w:sz w:val="24"/>
                <w:szCs w:val="24"/>
              </w:rPr>
            </w:pPr>
          </w:p>
          <w:p w14:paraId="0F8BFD89" w14:textId="77777777" w:rsidR="007D2FBB" w:rsidRDefault="007D2FBB" w:rsidP="00797147">
            <w:pPr>
              <w:rPr>
                <w:rFonts w:ascii="Gill Sans MT" w:hAnsi="Gill Sans MT"/>
                <w:color w:val="156082" w:themeColor="accent1"/>
                <w:sz w:val="24"/>
                <w:szCs w:val="24"/>
              </w:rPr>
            </w:pPr>
          </w:p>
          <w:p w14:paraId="088A369B" w14:textId="77777777" w:rsidR="007D2FBB" w:rsidRPr="00967BAE" w:rsidRDefault="007D2FBB" w:rsidP="00797147">
            <w:pPr>
              <w:rPr>
                <w:rFonts w:ascii="Gill Sans MT" w:hAnsi="Gill Sans MT"/>
                <w:color w:val="156082" w:themeColor="accent1"/>
                <w:sz w:val="24"/>
                <w:szCs w:val="24"/>
              </w:rPr>
            </w:pPr>
          </w:p>
        </w:tc>
      </w:tr>
      <w:tr w:rsidR="007D2FBB" w:rsidRPr="00967BAE" w14:paraId="6926EA82" w14:textId="77777777" w:rsidTr="00797147">
        <w:tc>
          <w:tcPr>
            <w:tcW w:w="9016" w:type="dxa"/>
            <w:gridSpan w:val="2"/>
            <w:shd w:val="clear" w:color="auto" w:fill="C1E4F5" w:themeFill="accent1" w:themeFillTint="33"/>
          </w:tcPr>
          <w:p w14:paraId="5671DC8D" w14:textId="77777777" w:rsidR="007D2FBB" w:rsidRPr="00967BAE" w:rsidRDefault="007D2FBB" w:rsidP="00797147">
            <w:pPr>
              <w:rPr>
                <w:rFonts w:ascii="Gill Sans MT" w:hAnsi="Gill Sans MT"/>
                <w:b/>
                <w:bCs/>
                <w:color w:val="002060"/>
                <w:sz w:val="24"/>
                <w:szCs w:val="24"/>
              </w:rPr>
            </w:pPr>
            <w:r w:rsidRPr="00967BAE">
              <w:rPr>
                <w:rFonts w:ascii="Gill Sans MT" w:hAnsi="Gill Sans MT"/>
                <w:b/>
                <w:bCs/>
                <w:color w:val="002060"/>
                <w:sz w:val="24"/>
                <w:szCs w:val="24"/>
              </w:rPr>
              <w:t>Areas for development</w:t>
            </w:r>
          </w:p>
        </w:tc>
      </w:tr>
      <w:tr w:rsidR="007D2FBB" w:rsidRPr="00967BAE" w14:paraId="3AF515BC" w14:textId="77777777" w:rsidTr="00797147">
        <w:tc>
          <w:tcPr>
            <w:tcW w:w="9016" w:type="dxa"/>
            <w:gridSpan w:val="2"/>
            <w:shd w:val="clear" w:color="auto" w:fill="auto"/>
          </w:tcPr>
          <w:p w14:paraId="14FF5C8A" w14:textId="77777777" w:rsidR="007D2FBB" w:rsidRDefault="007D2FBB" w:rsidP="00797147">
            <w:pPr>
              <w:rPr>
                <w:rFonts w:ascii="Gill Sans MT" w:hAnsi="Gill Sans MT"/>
                <w:color w:val="156082" w:themeColor="accent1"/>
                <w:sz w:val="24"/>
                <w:szCs w:val="24"/>
              </w:rPr>
            </w:pPr>
          </w:p>
          <w:p w14:paraId="238DCF69" w14:textId="77777777" w:rsidR="007D2FBB" w:rsidRDefault="007D2FBB" w:rsidP="00797147">
            <w:pPr>
              <w:rPr>
                <w:rFonts w:ascii="Gill Sans MT" w:hAnsi="Gill Sans MT"/>
                <w:color w:val="156082" w:themeColor="accent1"/>
                <w:sz w:val="24"/>
                <w:szCs w:val="24"/>
              </w:rPr>
            </w:pPr>
          </w:p>
          <w:p w14:paraId="125AA83E" w14:textId="77777777" w:rsidR="007D2FBB" w:rsidRPr="00967BAE" w:rsidRDefault="007D2FBB" w:rsidP="00797147">
            <w:pPr>
              <w:rPr>
                <w:rFonts w:ascii="Gill Sans MT" w:hAnsi="Gill Sans MT"/>
                <w:color w:val="156082" w:themeColor="accent1"/>
                <w:sz w:val="24"/>
                <w:szCs w:val="24"/>
              </w:rPr>
            </w:pPr>
          </w:p>
        </w:tc>
      </w:tr>
    </w:tbl>
    <w:p w14:paraId="674FA483" w14:textId="77777777" w:rsidR="007D2FBB" w:rsidRPr="00967BAE" w:rsidRDefault="007D2FBB" w:rsidP="007D2FBB">
      <w:pPr>
        <w:pStyle w:val="Default"/>
        <w:rPr>
          <w:rFonts w:ascii="Gill Sans MT" w:hAnsi="Gill Sans MT"/>
        </w:rPr>
      </w:pPr>
    </w:p>
    <w:p w14:paraId="75671FE9" w14:textId="77777777" w:rsidR="007D2FBB" w:rsidRPr="00967BAE" w:rsidRDefault="007D2FBB" w:rsidP="007D2FBB">
      <w:pPr>
        <w:pStyle w:val="Default"/>
        <w:rPr>
          <w:rFonts w:ascii="Gill Sans MT" w:hAnsi="Gill Sans MT"/>
        </w:rPr>
      </w:pPr>
    </w:p>
    <w:p w14:paraId="155860D2" w14:textId="77777777" w:rsidR="00C92E69" w:rsidRDefault="00C92E69"/>
    <w:sectPr w:rsidR="00C92E6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9B88C" w14:textId="77777777" w:rsidR="007D2FBB" w:rsidRDefault="007D2FBB" w:rsidP="007D2FBB">
      <w:pPr>
        <w:spacing w:after="0" w:line="240" w:lineRule="auto"/>
      </w:pPr>
      <w:r>
        <w:separator/>
      </w:r>
    </w:p>
  </w:endnote>
  <w:endnote w:type="continuationSeparator" w:id="0">
    <w:p w14:paraId="206CF167" w14:textId="77777777" w:rsidR="007D2FBB" w:rsidRDefault="007D2FBB" w:rsidP="007D2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851E8" w14:textId="77777777" w:rsidR="007D2FBB" w:rsidRDefault="007D2FBB" w:rsidP="007D2FBB">
      <w:pPr>
        <w:spacing w:after="0" w:line="240" w:lineRule="auto"/>
      </w:pPr>
      <w:r>
        <w:separator/>
      </w:r>
    </w:p>
  </w:footnote>
  <w:footnote w:type="continuationSeparator" w:id="0">
    <w:p w14:paraId="04FB0356" w14:textId="77777777" w:rsidR="007D2FBB" w:rsidRDefault="007D2FBB" w:rsidP="007D2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0B66F" w14:textId="3B8C8D7B" w:rsidR="007D2FBB" w:rsidRDefault="007D2FBB">
    <w:pPr>
      <w:pStyle w:val="Header"/>
    </w:pPr>
    <w:r>
      <w:rPr>
        <w:noProof/>
      </w:rPr>
      <w:drawing>
        <wp:anchor distT="0" distB="0" distL="114300" distR="114300" simplePos="0" relativeHeight="251658240" behindDoc="1" locked="0" layoutInCell="1" allowOverlap="1" wp14:anchorId="1A1C84BF" wp14:editId="2109589E">
          <wp:simplePos x="0" y="0"/>
          <wp:positionH relativeFrom="page">
            <wp:align>right</wp:align>
          </wp:positionH>
          <wp:positionV relativeFrom="paragraph">
            <wp:posOffset>-449580</wp:posOffset>
          </wp:positionV>
          <wp:extent cx="7548880" cy="10677525"/>
          <wp:effectExtent l="0" t="0" r="0" b="9525"/>
          <wp:wrapNone/>
          <wp:docPr id="38723631" name="Picture 1" descr="A white bear head with two e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23631" name="Picture 1" descr="A white bear head with two ea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8880" cy="106775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FBB"/>
    <w:rsid w:val="004739A7"/>
    <w:rsid w:val="004C0978"/>
    <w:rsid w:val="007D2FBB"/>
    <w:rsid w:val="00C92E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A0F44"/>
  <w15:chartTrackingRefBased/>
  <w15:docId w15:val="{D8664377-B106-42E3-9BD7-925E1A6B6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FBB"/>
    <w:pPr>
      <w:spacing w:line="259" w:lineRule="auto"/>
    </w:pPr>
    <w:rPr>
      <w:sz w:val="22"/>
      <w:szCs w:val="22"/>
    </w:rPr>
  </w:style>
  <w:style w:type="paragraph" w:styleId="Heading1">
    <w:name w:val="heading 1"/>
    <w:basedOn w:val="Normal"/>
    <w:next w:val="Normal"/>
    <w:link w:val="Heading1Char"/>
    <w:uiPriority w:val="9"/>
    <w:qFormat/>
    <w:rsid w:val="007D2FBB"/>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2FBB"/>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2FBB"/>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2FBB"/>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7D2FBB"/>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7D2FBB"/>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7D2FBB"/>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7D2FBB"/>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7D2FBB"/>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F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2F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2F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2F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2F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2F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2F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2F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2FBB"/>
    <w:rPr>
      <w:rFonts w:eastAsiaTheme="majorEastAsia" w:cstheme="majorBidi"/>
      <w:color w:val="272727" w:themeColor="text1" w:themeTint="D8"/>
    </w:rPr>
  </w:style>
  <w:style w:type="paragraph" w:styleId="Title">
    <w:name w:val="Title"/>
    <w:basedOn w:val="Normal"/>
    <w:next w:val="Normal"/>
    <w:link w:val="TitleChar"/>
    <w:uiPriority w:val="10"/>
    <w:qFormat/>
    <w:rsid w:val="007D2F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2F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2FBB"/>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2F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2FBB"/>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7D2FBB"/>
    <w:rPr>
      <w:i/>
      <w:iCs/>
      <w:color w:val="404040" w:themeColor="text1" w:themeTint="BF"/>
    </w:rPr>
  </w:style>
  <w:style w:type="paragraph" w:styleId="ListParagraph">
    <w:name w:val="List Paragraph"/>
    <w:basedOn w:val="Normal"/>
    <w:uiPriority w:val="34"/>
    <w:qFormat/>
    <w:rsid w:val="007D2FBB"/>
    <w:pPr>
      <w:spacing w:line="278" w:lineRule="auto"/>
      <w:ind w:left="720"/>
      <w:contextualSpacing/>
    </w:pPr>
    <w:rPr>
      <w:sz w:val="24"/>
      <w:szCs w:val="24"/>
    </w:rPr>
  </w:style>
  <w:style w:type="character" w:styleId="IntenseEmphasis">
    <w:name w:val="Intense Emphasis"/>
    <w:basedOn w:val="DefaultParagraphFont"/>
    <w:uiPriority w:val="21"/>
    <w:qFormat/>
    <w:rsid w:val="007D2FBB"/>
    <w:rPr>
      <w:i/>
      <w:iCs/>
      <w:color w:val="0F4761" w:themeColor="accent1" w:themeShade="BF"/>
    </w:rPr>
  </w:style>
  <w:style w:type="paragraph" w:styleId="IntenseQuote">
    <w:name w:val="Intense Quote"/>
    <w:basedOn w:val="Normal"/>
    <w:next w:val="Normal"/>
    <w:link w:val="IntenseQuoteChar"/>
    <w:uiPriority w:val="30"/>
    <w:qFormat/>
    <w:rsid w:val="007D2FB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7D2FBB"/>
    <w:rPr>
      <w:i/>
      <w:iCs/>
      <w:color w:val="0F4761" w:themeColor="accent1" w:themeShade="BF"/>
    </w:rPr>
  </w:style>
  <w:style w:type="character" w:styleId="IntenseReference">
    <w:name w:val="Intense Reference"/>
    <w:basedOn w:val="DefaultParagraphFont"/>
    <w:uiPriority w:val="32"/>
    <w:qFormat/>
    <w:rsid w:val="007D2FBB"/>
    <w:rPr>
      <w:b/>
      <w:bCs/>
      <w:smallCaps/>
      <w:color w:val="0F4761" w:themeColor="accent1" w:themeShade="BF"/>
      <w:spacing w:val="5"/>
    </w:rPr>
  </w:style>
  <w:style w:type="paragraph" w:customStyle="1" w:styleId="Default">
    <w:name w:val="Default"/>
    <w:rsid w:val="007D2FBB"/>
    <w:pPr>
      <w:autoSpaceDE w:val="0"/>
      <w:autoSpaceDN w:val="0"/>
      <w:adjustRightInd w:val="0"/>
      <w:spacing w:after="0" w:line="240" w:lineRule="auto"/>
    </w:pPr>
    <w:rPr>
      <w:rFonts w:ascii="Calibri" w:hAnsi="Calibri" w:cs="Calibri"/>
      <w:color w:val="000000"/>
      <w:kern w:val="0"/>
    </w:rPr>
  </w:style>
  <w:style w:type="paragraph" w:customStyle="1" w:styleId="paragraph">
    <w:name w:val="paragraph"/>
    <w:basedOn w:val="Normal"/>
    <w:uiPriority w:val="99"/>
    <w:rsid w:val="007D2FB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7D2FBB"/>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2F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FBB"/>
    <w:rPr>
      <w:sz w:val="22"/>
      <w:szCs w:val="22"/>
    </w:rPr>
  </w:style>
  <w:style w:type="paragraph" w:styleId="Footer">
    <w:name w:val="footer"/>
    <w:basedOn w:val="Normal"/>
    <w:link w:val="FooterChar"/>
    <w:uiPriority w:val="99"/>
    <w:unhideWhenUsed/>
    <w:rsid w:val="007D2F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FB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Gonzalez-Matthews</dc:creator>
  <cp:keywords/>
  <dc:description/>
  <cp:lastModifiedBy>Georgina  Gonzalez-Matthews</cp:lastModifiedBy>
  <cp:revision>1</cp:revision>
  <dcterms:created xsi:type="dcterms:W3CDTF">2025-01-17T09:23:00Z</dcterms:created>
  <dcterms:modified xsi:type="dcterms:W3CDTF">2025-01-17T09:34:00Z</dcterms:modified>
</cp:coreProperties>
</file>