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F07D7" w14:textId="77777777" w:rsidR="00983130" w:rsidRPr="00AD70F6" w:rsidRDefault="00983130" w:rsidP="578058A4">
      <w:pPr>
        <w:pStyle w:val="Subtitle"/>
        <w:rPr>
          <w:rFonts w:ascii="Arial" w:hAnsi="Arial" w:cs="Arial"/>
          <w:sz w:val="20"/>
          <w:szCs w:val="20"/>
        </w:rPr>
      </w:pPr>
    </w:p>
    <w:p w14:paraId="6E8DE31C" w14:textId="25FEC7B0" w:rsidR="578058A4" w:rsidRPr="00AD70F6" w:rsidRDefault="578058A4" w:rsidP="578058A4">
      <w:pPr>
        <w:tabs>
          <w:tab w:val="left" w:pos="7729"/>
        </w:tabs>
        <w:rPr>
          <w:rFonts w:ascii="Arial" w:eastAsia="Segoe UI" w:hAnsi="Arial" w:cs="Arial"/>
          <w:color w:val="214A7E"/>
          <w:sz w:val="20"/>
          <w:szCs w:val="20"/>
        </w:rPr>
      </w:pPr>
    </w:p>
    <w:p w14:paraId="4C169AFB" w14:textId="2ACF6FC2" w:rsidR="578058A4" w:rsidRPr="00AD70F6" w:rsidRDefault="578058A4" w:rsidP="578058A4">
      <w:pPr>
        <w:tabs>
          <w:tab w:val="left" w:pos="7729"/>
        </w:tabs>
        <w:rPr>
          <w:rFonts w:ascii="Arial" w:eastAsia="Segoe UI" w:hAnsi="Arial" w:cs="Arial"/>
          <w:color w:val="214A7E"/>
          <w:sz w:val="20"/>
          <w:szCs w:val="20"/>
        </w:rPr>
      </w:pPr>
    </w:p>
    <w:p w14:paraId="3F47050C" w14:textId="72439B28" w:rsidR="007A7C80" w:rsidRDefault="001E6E07" w:rsidP="00CF1979">
      <w:pPr>
        <w:spacing w:line="257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 xml:space="preserve">  </w:t>
      </w:r>
    </w:p>
    <w:p w14:paraId="46AA8233" w14:textId="26A431A3" w:rsidR="00E37B3F" w:rsidRPr="00CF1979" w:rsidRDefault="001E6E07" w:rsidP="00CF1979">
      <w:pPr>
        <w:spacing w:line="257" w:lineRule="auto"/>
        <w:ind w:left="7200" w:firstLine="72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="00E37B3F">
        <w:rPr>
          <w:rFonts w:ascii="Calibri" w:eastAsia="Calibri" w:hAnsi="Calibri" w:cs="Calibri"/>
          <w:sz w:val="22"/>
          <w:szCs w:val="22"/>
        </w:rPr>
        <w:t>9</w:t>
      </w:r>
      <w:r w:rsidRPr="001E6E07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sz w:val="22"/>
          <w:szCs w:val="22"/>
        </w:rPr>
        <w:t xml:space="preserve"> January 2024</w:t>
      </w:r>
    </w:p>
    <w:p w14:paraId="039C6CAB" w14:textId="787C1358" w:rsidR="00056911" w:rsidRPr="00606411" w:rsidRDefault="00E37B3F" w:rsidP="447EBA04">
      <w:pPr>
        <w:spacing w:line="257" w:lineRule="auto"/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>The case for delinking Disability Access Funding from Disability Living Allowance</w:t>
      </w:r>
    </w:p>
    <w:p w14:paraId="29C0252E" w14:textId="77777777" w:rsidR="00056911" w:rsidRDefault="00056911" w:rsidP="447EBA04">
      <w:pPr>
        <w:spacing w:line="257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D64CB0B" w14:textId="0B1D264E" w:rsidR="007A7C80" w:rsidRDefault="007A7C80" w:rsidP="007A7C80">
      <w:pPr>
        <w:spacing w:line="257" w:lineRule="auto"/>
        <w:jc w:val="both"/>
        <w:rPr>
          <w:rFonts w:ascii="Calibri" w:eastAsia="Calibri" w:hAnsi="Calibri" w:cs="Calibri"/>
          <w:sz w:val="22"/>
          <w:szCs w:val="22"/>
        </w:rPr>
      </w:pPr>
      <w:r w:rsidRPr="007A7C80">
        <w:rPr>
          <w:rFonts w:ascii="Calibri" w:eastAsia="Calibri" w:hAnsi="Calibri" w:cs="Calibri"/>
          <w:sz w:val="22"/>
          <w:szCs w:val="22"/>
        </w:rPr>
        <w:t>In order for a setting to get Disability Access Funding (DAF) the child must have Disability Living Allowance</w:t>
      </w:r>
      <w:r>
        <w:rPr>
          <w:rFonts w:ascii="Calibri" w:eastAsia="Calibri" w:hAnsi="Calibri" w:cs="Calibri"/>
          <w:sz w:val="22"/>
          <w:szCs w:val="22"/>
        </w:rPr>
        <w:t xml:space="preserve"> (DLA)</w:t>
      </w:r>
      <w:r w:rsidRPr="007A7C80">
        <w:rPr>
          <w:rFonts w:ascii="Calibri" w:eastAsia="Calibri" w:hAnsi="Calibri" w:cs="Calibri"/>
          <w:sz w:val="22"/>
          <w:szCs w:val="22"/>
        </w:rPr>
        <w:t>, which the parents have to secure through a complicated application procedure. This puts significant pressure on families, and for many parents it is simply too early in their journey to feel comfortable making the application. Consequently</w:t>
      </w:r>
      <w:r w:rsidR="00CF1979">
        <w:rPr>
          <w:rFonts w:ascii="Calibri" w:eastAsia="Calibri" w:hAnsi="Calibri" w:cs="Calibri"/>
          <w:sz w:val="22"/>
          <w:szCs w:val="22"/>
        </w:rPr>
        <w:t>,</w:t>
      </w:r>
      <w:r w:rsidRPr="007A7C80">
        <w:rPr>
          <w:rFonts w:ascii="Calibri" w:eastAsia="Calibri" w:hAnsi="Calibri" w:cs="Calibri"/>
          <w:sz w:val="22"/>
          <w:szCs w:val="22"/>
        </w:rPr>
        <w:t xml:space="preserve"> DAF is underspent in many local authority areas</w:t>
      </w:r>
      <w:r w:rsidR="00E85F2A">
        <w:rPr>
          <w:rFonts w:ascii="Calibri" w:eastAsia="Calibri" w:hAnsi="Calibri" w:cs="Calibri"/>
          <w:sz w:val="22"/>
          <w:szCs w:val="22"/>
        </w:rPr>
        <w:t>, and the lack of access funding that settings can claim is a clear barrier to inclusion</w:t>
      </w:r>
      <w:r w:rsidRPr="007A7C80">
        <w:rPr>
          <w:rFonts w:ascii="Calibri" w:eastAsia="Calibri" w:hAnsi="Calibri" w:cs="Calibri"/>
          <w:sz w:val="22"/>
          <w:szCs w:val="22"/>
        </w:rPr>
        <w:t>.</w:t>
      </w:r>
    </w:p>
    <w:p w14:paraId="1B770480" w14:textId="77777777" w:rsidR="007A7C80" w:rsidRDefault="007A7C80" w:rsidP="007A7C80">
      <w:pPr>
        <w:spacing w:line="257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1D3E2205" w14:textId="62D01112" w:rsidR="007A7C80" w:rsidRPr="007A7C80" w:rsidRDefault="007A7C80" w:rsidP="007A7C80">
      <w:pPr>
        <w:spacing w:line="257" w:lineRule="auto"/>
        <w:jc w:val="both"/>
        <w:rPr>
          <w:rFonts w:ascii="Calibri" w:eastAsia="Calibri" w:hAnsi="Calibri" w:cs="Calibri"/>
          <w:sz w:val="22"/>
          <w:szCs w:val="22"/>
        </w:rPr>
      </w:pPr>
      <w:r w:rsidRPr="007A7C80">
        <w:rPr>
          <w:rFonts w:ascii="Calibri" w:eastAsia="Calibri" w:hAnsi="Calibri" w:cs="Calibri"/>
          <w:sz w:val="22"/>
          <w:szCs w:val="22"/>
        </w:rPr>
        <w:t xml:space="preserve">Removing the link between DAF and DLA </w:t>
      </w:r>
      <w:r w:rsidR="00CF1979">
        <w:rPr>
          <w:rFonts w:ascii="Calibri" w:eastAsia="Calibri" w:hAnsi="Calibri" w:cs="Calibri"/>
          <w:sz w:val="22"/>
          <w:szCs w:val="22"/>
        </w:rPr>
        <w:t>would</w:t>
      </w:r>
      <w:r w:rsidRPr="007A7C80">
        <w:rPr>
          <w:rFonts w:ascii="Calibri" w:eastAsia="Calibri" w:hAnsi="Calibri" w:cs="Calibri"/>
          <w:sz w:val="22"/>
          <w:szCs w:val="22"/>
        </w:rPr>
        <w:t xml:space="preserve"> make DAF funding more easily accessible. DAF funding should be available to all children who have a SEND professional involved with them.</w:t>
      </w:r>
    </w:p>
    <w:p w14:paraId="1CEEF9D9" w14:textId="77777777" w:rsidR="007A7C80" w:rsidRDefault="007A7C80" w:rsidP="007A7C80">
      <w:pPr>
        <w:spacing w:line="257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10DEB115" w14:textId="58BA3360" w:rsidR="007A7C80" w:rsidRDefault="00CF1979" w:rsidP="007A7C80">
      <w:pPr>
        <w:spacing w:line="257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c</w:t>
      </w:r>
      <w:r w:rsidR="007A7C80">
        <w:rPr>
          <w:rFonts w:ascii="Calibri" w:eastAsia="Calibri" w:hAnsi="Calibri" w:cs="Calibri"/>
          <w:sz w:val="22"/>
          <w:szCs w:val="22"/>
        </w:rPr>
        <w:t>urrent</w:t>
      </w:r>
      <w:r>
        <w:rPr>
          <w:rFonts w:ascii="Calibri" w:eastAsia="Calibri" w:hAnsi="Calibri" w:cs="Calibri"/>
          <w:sz w:val="22"/>
          <w:szCs w:val="22"/>
        </w:rPr>
        <w:t xml:space="preserve"> situation:</w:t>
      </w:r>
    </w:p>
    <w:p w14:paraId="49961582" w14:textId="632BDB65" w:rsidR="007A7C80" w:rsidRDefault="007A7C80" w:rsidP="007A7C80">
      <w:pPr>
        <w:pStyle w:val="ListParagraph"/>
        <w:numPr>
          <w:ilvl w:val="0"/>
          <w:numId w:val="20"/>
        </w:numPr>
        <w:spacing w:line="257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Local authorities in many cases are unable to spend their DAF funding</w:t>
      </w:r>
      <w:r w:rsidR="00CF1979">
        <w:rPr>
          <w:rFonts w:ascii="Calibri" w:eastAsia="Calibri" w:hAnsi="Calibri" w:cs="Calibri"/>
          <w:sz w:val="22"/>
          <w:szCs w:val="22"/>
        </w:rPr>
        <w:t>.</w:t>
      </w:r>
    </w:p>
    <w:p w14:paraId="5C9D6C25" w14:textId="7A51D911" w:rsidR="007A7C80" w:rsidRDefault="007A7C80" w:rsidP="007A7C80">
      <w:pPr>
        <w:pStyle w:val="ListParagraph"/>
        <w:numPr>
          <w:ilvl w:val="0"/>
          <w:numId w:val="20"/>
        </w:numPr>
        <w:spacing w:line="257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Families are under extra pressure to apply for DLA, which is often stressful and difficult for them</w:t>
      </w:r>
      <w:r w:rsidR="00CF1979">
        <w:rPr>
          <w:rFonts w:ascii="Calibri" w:eastAsia="Calibri" w:hAnsi="Calibri" w:cs="Calibri"/>
          <w:sz w:val="22"/>
          <w:szCs w:val="22"/>
        </w:rPr>
        <w:t>.</w:t>
      </w:r>
    </w:p>
    <w:p w14:paraId="6B03BFB1" w14:textId="7C8A0511" w:rsidR="007A7C80" w:rsidRDefault="007A7C80" w:rsidP="007A7C80">
      <w:pPr>
        <w:pStyle w:val="ListParagraph"/>
        <w:numPr>
          <w:ilvl w:val="0"/>
          <w:numId w:val="20"/>
        </w:numPr>
        <w:spacing w:line="257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Settings are unable to access DAF funding directly and</w:t>
      </w:r>
      <w:r w:rsidR="00CF1979">
        <w:rPr>
          <w:rFonts w:ascii="Calibri" w:eastAsia="Calibri" w:hAnsi="Calibri" w:cs="Calibri"/>
          <w:sz w:val="22"/>
          <w:szCs w:val="22"/>
        </w:rPr>
        <w:t xml:space="preserve"> therefore</w:t>
      </w:r>
      <w:r>
        <w:rPr>
          <w:rFonts w:ascii="Calibri" w:eastAsia="Calibri" w:hAnsi="Calibri" w:cs="Calibri"/>
          <w:sz w:val="22"/>
          <w:szCs w:val="22"/>
        </w:rPr>
        <w:t xml:space="preserve"> are more likely to turn children away if there is no financial help to allow them to access the provision.</w:t>
      </w:r>
    </w:p>
    <w:p w14:paraId="57157DFA" w14:textId="77777777" w:rsidR="007A7C80" w:rsidRDefault="007A7C80" w:rsidP="007A7C80">
      <w:pPr>
        <w:spacing w:line="257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5D3421BA" w14:textId="773BAC2B" w:rsidR="007A7C80" w:rsidRPr="007A7C80" w:rsidRDefault="007A7C80" w:rsidP="007A7C80">
      <w:pPr>
        <w:spacing w:line="257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Potential impact:</w:t>
      </w:r>
    </w:p>
    <w:p w14:paraId="0326AD9C" w14:textId="7A8F1428" w:rsidR="007A7C80" w:rsidRDefault="007A7C80" w:rsidP="007A7C80">
      <w:pPr>
        <w:pStyle w:val="ListParagraph"/>
        <w:numPr>
          <w:ilvl w:val="0"/>
          <w:numId w:val="20"/>
        </w:numPr>
        <w:spacing w:line="257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DAF funding would go to support the children who need it, rather than being swallowed up by local authority systems when it is underspent.</w:t>
      </w:r>
    </w:p>
    <w:p w14:paraId="09E1036E" w14:textId="15627A9E" w:rsidR="007A7C80" w:rsidRDefault="007A7C80" w:rsidP="007A7C80">
      <w:pPr>
        <w:pStyle w:val="ListParagraph"/>
        <w:numPr>
          <w:ilvl w:val="0"/>
          <w:numId w:val="20"/>
        </w:numPr>
        <w:spacing w:line="257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Reduced stress on families</w:t>
      </w:r>
      <w:r w:rsidR="002D0AE5">
        <w:rPr>
          <w:rFonts w:ascii="Calibri" w:eastAsia="Calibri" w:hAnsi="Calibri" w:cs="Calibri"/>
          <w:sz w:val="22"/>
          <w:szCs w:val="22"/>
        </w:rPr>
        <w:t xml:space="preserve"> around</w:t>
      </w:r>
      <w:r>
        <w:rPr>
          <w:rFonts w:ascii="Calibri" w:eastAsia="Calibri" w:hAnsi="Calibri" w:cs="Calibri"/>
          <w:sz w:val="22"/>
          <w:szCs w:val="22"/>
        </w:rPr>
        <w:t xml:space="preserve"> apply</w:t>
      </w:r>
      <w:r w:rsidR="002D0AE5">
        <w:rPr>
          <w:rFonts w:ascii="Calibri" w:eastAsia="Calibri" w:hAnsi="Calibri" w:cs="Calibri"/>
          <w:sz w:val="22"/>
          <w:szCs w:val="22"/>
        </w:rPr>
        <w:t>ing</w:t>
      </w:r>
      <w:r>
        <w:rPr>
          <w:rFonts w:ascii="Calibri" w:eastAsia="Calibri" w:hAnsi="Calibri" w:cs="Calibri"/>
          <w:sz w:val="22"/>
          <w:szCs w:val="22"/>
        </w:rPr>
        <w:t xml:space="preserve"> for DLA</w:t>
      </w:r>
      <w:r w:rsidR="00395DD0">
        <w:rPr>
          <w:rFonts w:ascii="Calibri" w:eastAsia="Calibri" w:hAnsi="Calibri" w:cs="Calibri"/>
          <w:sz w:val="22"/>
          <w:szCs w:val="22"/>
        </w:rPr>
        <w:t xml:space="preserve">, and </w:t>
      </w:r>
      <w:r w:rsidR="00395DD0" w:rsidRPr="00CF1979">
        <w:rPr>
          <w:rFonts w:ascii="Calibri" w:eastAsia="Calibri" w:hAnsi="Calibri" w:cs="Calibri"/>
          <w:sz w:val="22"/>
          <w:szCs w:val="22"/>
          <w:u w:val="single"/>
        </w:rPr>
        <w:t>increase</w:t>
      </w:r>
      <w:r w:rsidR="00EB5E52" w:rsidRPr="00CF1979">
        <w:rPr>
          <w:rFonts w:ascii="Calibri" w:eastAsia="Calibri" w:hAnsi="Calibri" w:cs="Calibri"/>
          <w:sz w:val="22"/>
          <w:szCs w:val="22"/>
          <w:u w:val="single"/>
        </w:rPr>
        <w:t>d</w:t>
      </w:r>
      <w:r w:rsidR="002D0AE5" w:rsidRPr="00CF1979">
        <w:rPr>
          <w:rFonts w:ascii="Calibri" w:eastAsia="Calibri" w:hAnsi="Calibri" w:cs="Calibri"/>
          <w:sz w:val="22"/>
          <w:szCs w:val="22"/>
          <w:u w:val="single"/>
        </w:rPr>
        <w:t xml:space="preserve"> family</w:t>
      </w:r>
      <w:r w:rsidR="00395DD0" w:rsidRPr="00CF1979">
        <w:rPr>
          <w:rFonts w:ascii="Calibri" w:eastAsia="Calibri" w:hAnsi="Calibri" w:cs="Calibri"/>
          <w:sz w:val="22"/>
          <w:szCs w:val="22"/>
          <w:u w:val="single"/>
        </w:rPr>
        <w:t xml:space="preserve"> trust in the system</w:t>
      </w:r>
      <w:r w:rsidRPr="00CF1979">
        <w:rPr>
          <w:rFonts w:ascii="Calibri" w:eastAsia="Calibri" w:hAnsi="Calibri" w:cs="Calibri"/>
          <w:sz w:val="22"/>
          <w:szCs w:val="22"/>
        </w:rPr>
        <w:t>.</w:t>
      </w:r>
    </w:p>
    <w:p w14:paraId="6068F53F" w14:textId="66866BE3" w:rsidR="007A7C80" w:rsidRDefault="007A7C80" w:rsidP="007A7C80">
      <w:pPr>
        <w:pStyle w:val="ListParagraph"/>
        <w:numPr>
          <w:ilvl w:val="0"/>
          <w:numId w:val="20"/>
        </w:numPr>
        <w:spacing w:line="257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Settings more likely to support children with SEND inclusively with the opportunity to access immediate funding when they arrive.</w:t>
      </w:r>
    </w:p>
    <w:p w14:paraId="02908005" w14:textId="55F15955" w:rsidR="007A7C80" w:rsidRPr="007A7C80" w:rsidRDefault="007A7C80" w:rsidP="007A7C80">
      <w:pPr>
        <w:pStyle w:val="ListParagraph"/>
        <w:numPr>
          <w:ilvl w:val="0"/>
          <w:numId w:val="20"/>
        </w:numPr>
        <w:spacing w:line="257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Reduction in </w:t>
      </w:r>
      <w:r w:rsidR="00220490">
        <w:rPr>
          <w:rFonts w:ascii="Calibri" w:eastAsia="Calibri" w:hAnsi="Calibri" w:cs="Calibri"/>
          <w:sz w:val="22"/>
          <w:szCs w:val="22"/>
        </w:rPr>
        <w:t xml:space="preserve">numbers of parents reporting being turned away from settings and </w:t>
      </w:r>
      <w:r w:rsidR="00220490" w:rsidRPr="00CF1979">
        <w:rPr>
          <w:rFonts w:ascii="Calibri" w:eastAsia="Calibri" w:hAnsi="Calibri" w:cs="Calibri"/>
          <w:sz w:val="22"/>
          <w:szCs w:val="22"/>
          <w:u w:val="single"/>
        </w:rPr>
        <w:t>increase in uptake of the early years entitlements</w:t>
      </w:r>
      <w:r w:rsidR="00220490">
        <w:rPr>
          <w:rFonts w:ascii="Calibri" w:eastAsia="Calibri" w:hAnsi="Calibri" w:cs="Calibri"/>
          <w:sz w:val="22"/>
          <w:szCs w:val="22"/>
        </w:rPr>
        <w:t xml:space="preserve"> among children with SEND.</w:t>
      </w:r>
    </w:p>
    <w:p w14:paraId="63397BB0" w14:textId="77777777" w:rsidR="00FF13D2" w:rsidRDefault="00FF13D2" w:rsidP="007A7C80">
      <w:pPr>
        <w:spacing w:line="257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649AC031" w14:textId="1CA78F84" w:rsidR="007A7C80" w:rsidRDefault="007A7C80" w:rsidP="007A7C80">
      <w:pPr>
        <w:spacing w:line="257" w:lineRule="auto"/>
        <w:jc w:val="both"/>
        <w:rPr>
          <w:rFonts w:ascii="Calibri" w:eastAsia="Calibri" w:hAnsi="Calibri" w:cs="Calibri"/>
          <w:sz w:val="22"/>
          <w:szCs w:val="22"/>
        </w:rPr>
      </w:pPr>
      <w:r w:rsidRPr="002D0AE5">
        <w:rPr>
          <w:rFonts w:ascii="Calibri" w:eastAsia="Calibri" w:hAnsi="Calibri" w:cs="Calibri"/>
          <w:b/>
          <w:bCs/>
          <w:sz w:val="22"/>
          <w:szCs w:val="22"/>
          <w:u w:val="single"/>
        </w:rPr>
        <w:t>No extra funding is needed to make this change</w:t>
      </w:r>
      <w:r>
        <w:rPr>
          <w:rFonts w:ascii="Calibri" w:eastAsia="Calibri" w:hAnsi="Calibri" w:cs="Calibri"/>
          <w:sz w:val="22"/>
          <w:szCs w:val="22"/>
        </w:rPr>
        <w:t xml:space="preserve">. Local authorities already have the funding pots but are not able to utilise them. </w:t>
      </w:r>
    </w:p>
    <w:p w14:paraId="7F257B7A" w14:textId="77777777" w:rsidR="007A7C80" w:rsidRDefault="007A7C80" w:rsidP="007A7C80">
      <w:pPr>
        <w:spacing w:line="257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E15D54E" w14:textId="43AAF328" w:rsidR="00220490" w:rsidRDefault="007A7C80" w:rsidP="007A7C80">
      <w:pPr>
        <w:spacing w:line="257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 recent DfE research, </w:t>
      </w:r>
      <w:r w:rsidR="00220490">
        <w:rPr>
          <w:rFonts w:ascii="Calibri" w:eastAsia="Calibri" w:hAnsi="Calibri" w:cs="Calibri"/>
          <w:sz w:val="22"/>
          <w:szCs w:val="22"/>
        </w:rPr>
        <w:t>focusing on</w:t>
      </w:r>
      <w:r>
        <w:rPr>
          <w:rFonts w:ascii="Calibri" w:eastAsia="Calibri" w:hAnsi="Calibri" w:cs="Calibri"/>
          <w:sz w:val="22"/>
          <w:szCs w:val="22"/>
        </w:rPr>
        <w:t xml:space="preserve"> whether DLA was the right proxy for giving DAF funding </w:t>
      </w:r>
      <w:r w:rsidR="00CF1979">
        <w:rPr>
          <w:rFonts w:ascii="Calibri" w:eastAsia="Calibri" w:hAnsi="Calibri" w:cs="Calibri"/>
          <w:sz w:val="22"/>
          <w:szCs w:val="22"/>
        </w:rPr>
        <w:t>t</w:t>
      </w:r>
      <w:r w:rsidR="00220490">
        <w:rPr>
          <w:rFonts w:ascii="Calibri" w:eastAsia="Calibri" w:hAnsi="Calibri" w:cs="Calibri"/>
          <w:sz w:val="22"/>
          <w:szCs w:val="22"/>
        </w:rPr>
        <w:t>he majority of respondents said yes, although 80% of comments on the question were concerned that it was not a good proxy</w:t>
      </w:r>
      <w:r>
        <w:rPr>
          <w:rFonts w:ascii="Calibri" w:eastAsia="Calibri" w:hAnsi="Calibri" w:cs="Calibri"/>
          <w:sz w:val="22"/>
          <w:szCs w:val="22"/>
        </w:rPr>
        <w:t>. We have spoken to a number of settings</w:t>
      </w:r>
      <w:r w:rsidR="00E85F2A">
        <w:rPr>
          <w:rFonts w:ascii="Calibri" w:eastAsia="Calibri" w:hAnsi="Calibri" w:cs="Calibri"/>
          <w:sz w:val="22"/>
          <w:szCs w:val="22"/>
        </w:rPr>
        <w:t xml:space="preserve"> and professionals</w:t>
      </w:r>
      <w:r>
        <w:rPr>
          <w:rFonts w:ascii="Calibri" w:eastAsia="Calibri" w:hAnsi="Calibri" w:cs="Calibri"/>
          <w:sz w:val="22"/>
          <w:szCs w:val="22"/>
        </w:rPr>
        <w:t xml:space="preserve"> who </w:t>
      </w:r>
      <w:r w:rsidR="00E85F2A">
        <w:rPr>
          <w:rFonts w:ascii="Calibri" w:eastAsia="Calibri" w:hAnsi="Calibri" w:cs="Calibri"/>
          <w:sz w:val="22"/>
          <w:szCs w:val="22"/>
        </w:rPr>
        <w:t>had not considered</w:t>
      </w:r>
      <w:r>
        <w:rPr>
          <w:rFonts w:ascii="Calibri" w:eastAsia="Calibri" w:hAnsi="Calibri" w:cs="Calibri"/>
          <w:sz w:val="22"/>
          <w:szCs w:val="22"/>
        </w:rPr>
        <w:t xml:space="preserve"> the </w:t>
      </w:r>
      <w:r w:rsidR="00E85F2A">
        <w:rPr>
          <w:rFonts w:ascii="Calibri" w:eastAsia="Calibri" w:hAnsi="Calibri" w:cs="Calibri"/>
          <w:sz w:val="22"/>
          <w:szCs w:val="22"/>
        </w:rPr>
        <w:t xml:space="preserve">wider </w:t>
      </w:r>
      <w:r>
        <w:rPr>
          <w:rFonts w:ascii="Calibri" w:eastAsia="Calibri" w:hAnsi="Calibri" w:cs="Calibri"/>
          <w:sz w:val="22"/>
          <w:szCs w:val="22"/>
        </w:rPr>
        <w:t>implications of the question</w:t>
      </w:r>
      <w:r w:rsidR="00CF1979">
        <w:rPr>
          <w:rFonts w:ascii="Calibri" w:eastAsia="Calibri" w:hAnsi="Calibri" w:cs="Calibri"/>
          <w:sz w:val="22"/>
          <w:szCs w:val="22"/>
        </w:rPr>
        <w:t xml:space="preserve"> posed.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CF1979"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 would</w:t>
      </w:r>
      <w:r w:rsidR="00CF1979">
        <w:rPr>
          <w:rFonts w:ascii="Calibri" w:eastAsia="Calibri" w:hAnsi="Calibri" w:cs="Calibri"/>
          <w:sz w:val="22"/>
          <w:szCs w:val="22"/>
        </w:rPr>
        <w:t xml:space="preserve"> therefore</w:t>
      </w:r>
      <w:r>
        <w:rPr>
          <w:rFonts w:ascii="Calibri" w:eastAsia="Calibri" w:hAnsi="Calibri" w:cs="Calibri"/>
          <w:sz w:val="22"/>
          <w:szCs w:val="22"/>
        </w:rPr>
        <w:t xml:space="preserve"> encourage a review of this, and </w:t>
      </w:r>
      <w:r w:rsidR="00E85F2A">
        <w:rPr>
          <w:rFonts w:ascii="Calibri" w:eastAsia="Calibri" w:hAnsi="Calibri" w:cs="Calibri"/>
          <w:sz w:val="22"/>
          <w:szCs w:val="22"/>
        </w:rPr>
        <w:t xml:space="preserve">strongly </w:t>
      </w:r>
      <w:r>
        <w:rPr>
          <w:rFonts w:ascii="Calibri" w:eastAsia="Calibri" w:hAnsi="Calibri" w:cs="Calibri"/>
          <w:sz w:val="22"/>
          <w:szCs w:val="22"/>
        </w:rPr>
        <w:t>recommend planning to delink DAF from DLA as soon as possible to remove this clear barrier to inclusion.</w:t>
      </w:r>
    </w:p>
    <w:p w14:paraId="718BA08F" w14:textId="77777777" w:rsidR="00CF1979" w:rsidRDefault="00CF1979" w:rsidP="00CF1979">
      <w:pPr>
        <w:pStyle w:val="NormalWeb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drawing>
          <wp:inline distT="0" distB="0" distL="0" distR="0" wp14:anchorId="0DA62870" wp14:editId="0DAFCDA4">
            <wp:extent cx="998220" cy="662072"/>
            <wp:effectExtent l="0" t="0" r="0" b="5080"/>
            <wp:docPr id="245612561" name="Picture 1" descr="A close-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612561" name="Picture 1" descr="A close-up of a signa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384" cy="67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64674" w14:textId="4876B94E" w:rsidR="00CF1979" w:rsidRDefault="00220490" w:rsidP="00CF1979">
      <w:pPr>
        <w:pStyle w:val="NormalWeb"/>
        <w:rPr>
          <w:rFonts w:ascii="Calibri" w:eastAsia="Calibri" w:hAnsi="Calibri" w:cs="Calibri"/>
          <w:sz w:val="22"/>
          <w:szCs w:val="22"/>
        </w:rPr>
      </w:pPr>
      <w:r w:rsidRPr="00CF1979">
        <w:rPr>
          <w:rFonts w:ascii="Calibri" w:eastAsia="Calibri" w:hAnsi="Calibri" w:cs="Calibri"/>
          <w:b/>
          <w:bCs/>
          <w:sz w:val="22"/>
          <w:szCs w:val="22"/>
        </w:rPr>
        <w:t>Catherine McLeod MBE</w:t>
      </w:r>
      <w:r w:rsidR="00CF1979">
        <w:rPr>
          <w:rFonts w:ascii="Calibri" w:eastAsia="Calibri" w:hAnsi="Calibri" w:cs="Calibri"/>
          <w:sz w:val="22"/>
          <w:szCs w:val="22"/>
        </w:rPr>
        <w:t xml:space="preserve"> - </w:t>
      </w:r>
      <w:r>
        <w:rPr>
          <w:rFonts w:ascii="Calibri" w:eastAsia="Calibri" w:hAnsi="Calibri" w:cs="Calibri"/>
          <w:sz w:val="22"/>
          <w:szCs w:val="22"/>
        </w:rPr>
        <w:t>Chief Executive, Dingley’s Promise</w:t>
      </w:r>
    </w:p>
    <w:p w14:paraId="02191F1C" w14:textId="4E757EB8" w:rsidR="00056911" w:rsidRDefault="00056911" w:rsidP="447EBA04">
      <w:pPr>
        <w:spacing w:line="257" w:lineRule="auto"/>
        <w:jc w:val="both"/>
        <w:rPr>
          <w:rFonts w:ascii="Calibri" w:eastAsia="Calibri" w:hAnsi="Calibri" w:cs="Calibri"/>
          <w:sz w:val="22"/>
          <w:szCs w:val="22"/>
        </w:rPr>
      </w:pPr>
    </w:p>
    <w:sectPr w:rsidR="00056911" w:rsidSect="009903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28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A00BE" w14:textId="77777777" w:rsidR="00C82231" w:rsidRDefault="00C82231" w:rsidP="00C843FC">
      <w:r>
        <w:separator/>
      </w:r>
    </w:p>
  </w:endnote>
  <w:endnote w:type="continuationSeparator" w:id="0">
    <w:p w14:paraId="020F6E61" w14:textId="77777777" w:rsidR="00C82231" w:rsidRDefault="00C82231" w:rsidP="00C843FC">
      <w:r>
        <w:continuationSeparator/>
      </w:r>
    </w:p>
  </w:endnote>
  <w:endnote w:type="continuationNotice" w:id="1">
    <w:p w14:paraId="120F1641" w14:textId="77777777" w:rsidR="00C82231" w:rsidRDefault="00C822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Calibri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724A" w14:textId="77777777" w:rsidR="00C9492B" w:rsidRDefault="00C949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1D04021C" w14:paraId="43BC916F" w14:textId="77777777" w:rsidTr="1D04021C">
      <w:tc>
        <w:tcPr>
          <w:tcW w:w="3245" w:type="dxa"/>
        </w:tcPr>
        <w:p w14:paraId="2256BA5B" w14:textId="3357DBA6" w:rsidR="1D04021C" w:rsidRDefault="1D04021C" w:rsidP="1D04021C">
          <w:pPr>
            <w:pStyle w:val="Header"/>
            <w:ind w:left="-115"/>
          </w:pPr>
        </w:p>
      </w:tc>
      <w:tc>
        <w:tcPr>
          <w:tcW w:w="3245" w:type="dxa"/>
        </w:tcPr>
        <w:p w14:paraId="7C07F449" w14:textId="3C5BAA58" w:rsidR="1D04021C" w:rsidRDefault="1D04021C" w:rsidP="1D04021C">
          <w:pPr>
            <w:pStyle w:val="Header"/>
            <w:jc w:val="center"/>
          </w:pPr>
        </w:p>
      </w:tc>
      <w:tc>
        <w:tcPr>
          <w:tcW w:w="3245" w:type="dxa"/>
        </w:tcPr>
        <w:p w14:paraId="0EB3BD04" w14:textId="269D2236" w:rsidR="1D04021C" w:rsidRDefault="1D04021C" w:rsidP="1D04021C">
          <w:pPr>
            <w:pStyle w:val="Header"/>
            <w:ind w:right="-115"/>
            <w:jc w:val="right"/>
          </w:pPr>
        </w:p>
      </w:tc>
    </w:tr>
  </w:tbl>
  <w:p w14:paraId="6512827B" w14:textId="5BD83581" w:rsidR="1D04021C" w:rsidRDefault="1D04021C" w:rsidP="1D0402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1D04021C" w14:paraId="02E733CB" w14:textId="77777777" w:rsidTr="1D04021C">
      <w:tc>
        <w:tcPr>
          <w:tcW w:w="3245" w:type="dxa"/>
        </w:tcPr>
        <w:p w14:paraId="65B6ABB6" w14:textId="45A93F46" w:rsidR="1D04021C" w:rsidRDefault="1D04021C" w:rsidP="1D04021C">
          <w:pPr>
            <w:pStyle w:val="Header"/>
            <w:ind w:left="-115"/>
          </w:pPr>
        </w:p>
      </w:tc>
      <w:tc>
        <w:tcPr>
          <w:tcW w:w="3245" w:type="dxa"/>
        </w:tcPr>
        <w:p w14:paraId="40BE7EB3" w14:textId="405F76B9" w:rsidR="1D04021C" w:rsidRDefault="1D04021C" w:rsidP="1D04021C">
          <w:pPr>
            <w:pStyle w:val="Header"/>
            <w:jc w:val="center"/>
          </w:pPr>
        </w:p>
      </w:tc>
      <w:tc>
        <w:tcPr>
          <w:tcW w:w="3245" w:type="dxa"/>
        </w:tcPr>
        <w:p w14:paraId="66A9D85E" w14:textId="5114BF7C" w:rsidR="1D04021C" w:rsidRDefault="1D04021C" w:rsidP="1D04021C">
          <w:pPr>
            <w:pStyle w:val="Header"/>
            <w:ind w:right="-115"/>
            <w:jc w:val="right"/>
          </w:pPr>
        </w:p>
      </w:tc>
    </w:tr>
  </w:tbl>
  <w:p w14:paraId="60C6AFB5" w14:textId="2E57CE4A" w:rsidR="1D04021C" w:rsidRDefault="1D04021C" w:rsidP="1D0402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36007" w14:textId="77777777" w:rsidR="00C82231" w:rsidRDefault="00C82231" w:rsidP="00C843FC">
      <w:r>
        <w:separator/>
      </w:r>
    </w:p>
  </w:footnote>
  <w:footnote w:type="continuationSeparator" w:id="0">
    <w:p w14:paraId="51D5F0E2" w14:textId="77777777" w:rsidR="00C82231" w:rsidRDefault="00C82231" w:rsidP="00C843FC">
      <w:r>
        <w:continuationSeparator/>
      </w:r>
    </w:p>
  </w:footnote>
  <w:footnote w:type="continuationNotice" w:id="1">
    <w:p w14:paraId="2C044B2A" w14:textId="77777777" w:rsidR="00C82231" w:rsidRDefault="00C822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1C66D" w14:textId="77777777" w:rsidR="00C9492B" w:rsidRDefault="00C949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5F0DD" w14:textId="1FC3A5FE" w:rsidR="00B42016" w:rsidRDefault="00B4201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CA6D6B" wp14:editId="66363AA9">
          <wp:simplePos x="0" y="0"/>
          <wp:positionH relativeFrom="page">
            <wp:posOffset>-28575</wp:posOffset>
          </wp:positionH>
          <wp:positionV relativeFrom="page">
            <wp:posOffset>0</wp:posOffset>
          </wp:positionV>
          <wp:extent cx="7591212" cy="10666730"/>
          <wp:effectExtent l="0" t="0" r="0" b="1270"/>
          <wp:wrapNone/>
          <wp:docPr id="1923519249" name="Picture 1923519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212" cy="1066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608E4" w14:textId="038FBD39" w:rsidR="004532A5" w:rsidRDefault="000F0DFE">
    <w:pPr>
      <w:pStyle w:val="Head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22761B59" wp14:editId="316043A8">
          <wp:simplePos x="0" y="0"/>
          <wp:positionH relativeFrom="column">
            <wp:posOffset>-685800</wp:posOffset>
          </wp:positionH>
          <wp:positionV relativeFrom="paragraph">
            <wp:posOffset>-179705</wp:posOffset>
          </wp:positionV>
          <wp:extent cx="7569200" cy="10693650"/>
          <wp:effectExtent l="0" t="0" r="0" b="0"/>
          <wp:wrapNone/>
          <wp:docPr id="1907466337" name="Picture 1907466337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215" cy="1070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9F0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7C0CBC3" wp14:editId="1E363765">
              <wp:simplePos x="0" y="0"/>
              <wp:positionH relativeFrom="column">
                <wp:posOffset>3937000</wp:posOffset>
              </wp:positionH>
              <wp:positionV relativeFrom="paragraph">
                <wp:posOffset>541020</wp:posOffset>
              </wp:positionV>
              <wp:extent cx="2514045" cy="1678329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045" cy="167832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4013F2" w14:textId="0A5667A3" w:rsidR="000E09F0" w:rsidRPr="00552019" w:rsidRDefault="000E09F0" w:rsidP="000E09F0">
                          <w:pPr>
                            <w:jc w:val="right"/>
                            <w:rPr>
                              <w:rFonts w:ascii="Gill Sans" w:hAnsi="Gill Sans" w:cs="Gill Sans"/>
                              <w:color w:val="214A7E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C0CBC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0pt;margin-top:42.6pt;width:197.95pt;height:132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+FMGQIAAC0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" filled="f" stroked="f" strokeweight=".5pt">
              <v:textbox>
                <w:txbxContent>
                  <w:p w14:paraId="004013F2" w14:textId="0A5667A3" w:rsidR="000E09F0" w:rsidRPr="00552019" w:rsidRDefault="000E09F0" w:rsidP="000E09F0">
                    <w:pPr>
                      <w:jc w:val="right"/>
                      <w:rPr>
                        <w:rFonts w:ascii="Gill Sans" w:hAnsi="Gill Sans" w:cs="Gill Sans"/>
                        <w:color w:val="214A7E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6FC"/>
    <w:multiLevelType w:val="multilevel"/>
    <w:tmpl w:val="846248C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A75A2"/>
    <w:multiLevelType w:val="multilevel"/>
    <w:tmpl w:val="58F2C4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F676F"/>
    <w:multiLevelType w:val="multilevel"/>
    <w:tmpl w:val="9E7C6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54689B"/>
    <w:multiLevelType w:val="multilevel"/>
    <w:tmpl w:val="3B2EA2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DA437B"/>
    <w:multiLevelType w:val="hybridMultilevel"/>
    <w:tmpl w:val="EB8A9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C36BF"/>
    <w:multiLevelType w:val="hybridMultilevel"/>
    <w:tmpl w:val="D61EB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25FCA"/>
    <w:multiLevelType w:val="hybridMultilevel"/>
    <w:tmpl w:val="4A5AB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B7259"/>
    <w:multiLevelType w:val="multilevel"/>
    <w:tmpl w:val="13003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FE55EB"/>
    <w:multiLevelType w:val="multilevel"/>
    <w:tmpl w:val="BDB0A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925942"/>
    <w:multiLevelType w:val="multilevel"/>
    <w:tmpl w:val="540E04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A51332"/>
    <w:multiLevelType w:val="multilevel"/>
    <w:tmpl w:val="B3A671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ED3D8D"/>
    <w:multiLevelType w:val="multilevel"/>
    <w:tmpl w:val="B2A4BA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2522CC"/>
    <w:multiLevelType w:val="hybridMultilevel"/>
    <w:tmpl w:val="45A41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F6EB2"/>
    <w:multiLevelType w:val="multilevel"/>
    <w:tmpl w:val="D1D6B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FD0779C"/>
    <w:multiLevelType w:val="multilevel"/>
    <w:tmpl w:val="5142A0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751DD6"/>
    <w:multiLevelType w:val="multilevel"/>
    <w:tmpl w:val="726060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66122F"/>
    <w:multiLevelType w:val="hybridMultilevel"/>
    <w:tmpl w:val="6D409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24EE7"/>
    <w:multiLevelType w:val="multilevel"/>
    <w:tmpl w:val="3AF2DF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F22210"/>
    <w:multiLevelType w:val="multilevel"/>
    <w:tmpl w:val="D95C1E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C06130"/>
    <w:multiLevelType w:val="hybridMultilevel"/>
    <w:tmpl w:val="D1A2E178"/>
    <w:lvl w:ilvl="0" w:tplc="0D3058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052769">
    <w:abstractNumId w:val="2"/>
  </w:num>
  <w:num w:numId="2" w16cid:durableId="1938903938">
    <w:abstractNumId w:val="7"/>
  </w:num>
  <w:num w:numId="3" w16cid:durableId="1043215526">
    <w:abstractNumId w:val="17"/>
  </w:num>
  <w:num w:numId="4" w16cid:durableId="1985814005">
    <w:abstractNumId w:val="1"/>
  </w:num>
  <w:num w:numId="5" w16cid:durableId="846595829">
    <w:abstractNumId w:val="18"/>
  </w:num>
  <w:num w:numId="6" w16cid:durableId="1470588027">
    <w:abstractNumId w:val="9"/>
  </w:num>
  <w:num w:numId="7" w16cid:durableId="1589532987">
    <w:abstractNumId w:val="3"/>
  </w:num>
  <w:num w:numId="8" w16cid:durableId="265120716">
    <w:abstractNumId w:val="15"/>
  </w:num>
  <w:num w:numId="9" w16cid:durableId="1804731704">
    <w:abstractNumId w:val="11"/>
  </w:num>
  <w:num w:numId="10" w16cid:durableId="566186101">
    <w:abstractNumId w:val="10"/>
  </w:num>
  <w:num w:numId="11" w16cid:durableId="1758137396">
    <w:abstractNumId w:val="14"/>
  </w:num>
  <w:num w:numId="12" w16cid:durableId="418185345">
    <w:abstractNumId w:val="0"/>
  </w:num>
  <w:num w:numId="13" w16cid:durableId="1973248198">
    <w:abstractNumId w:val="8"/>
  </w:num>
  <w:num w:numId="14" w16cid:durableId="1186796813">
    <w:abstractNumId w:val="13"/>
  </w:num>
  <w:num w:numId="15" w16cid:durableId="728841274">
    <w:abstractNumId w:val="5"/>
  </w:num>
  <w:num w:numId="16" w16cid:durableId="1206259838">
    <w:abstractNumId w:val="12"/>
  </w:num>
  <w:num w:numId="17" w16cid:durableId="2086682133">
    <w:abstractNumId w:val="16"/>
  </w:num>
  <w:num w:numId="18" w16cid:durableId="255599868">
    <w:abstractNumId w:val="4"/>
  </w:num>
  <w:num w:numId="19" w16cid:durableId="415513167">
    <w:abstractNumId w:val="6"/>
  </w:num>
  <w:num w:numId="20" w16cid:durableId="196217930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3FC"/>
    <w:rsid w:val="00056911"/>
    <w:rsid w:val="000A4365"/>
    <w:rsid w:val="000B430D"/>
    <w:rsid w:val="000E09F0"/>
    <w:rsid w:val="000F0DFE"/>
    <w:rsid w:val="00100F2F"/>
    <w:rsid w:val="001C2378"/>
    <w:rsid w:val="001E6E07"/>
    <w:rsid w:val="00220490"/>
    <w:rsid w:val="002357BB"/>
    <w:rsid w:val="00294E3C"/>
    <w:rsid w:val="002D0AE5"/>
    <w:rsid w:val="00322915"/>
    <w:rsid w:val="00395DD0"/>
    <w:rsid w:val="00401695"/>
    <w:rsid w:val="004137A8"/>
    <w:rsid w:val="004452D1"/>
    <w:rsid w:val="004532A5"/>
    <w:rsid w:val="00474FDA"/>
    <w:rsid w:val="004A2183"/>
    <w:rsid w:val="004F64FF"/>
    <w:rsid w:val="005248AB"/>
    <w:rsid w:val="00552019"/>
    <w:rsid w:val="00552B80"/>
    <w:rsid w:val="00562B89"/>
    <w:rsid w:val="005935A8"/>
    <w:rsid w:val="005A4723"/>
    <w:rsid w:val="0060438C"/>
    <w:rsid w:val="00606411"/>
    <w:rsid w:val="00635984"/>
    <w:rsid w:val="00690194"/>
    <w:rsid w:val="00773861"/>
    <w:rsid w:val="007A7C80"/>
    <w:rsid w:val="007B322D"/>
    <w:rsid w:val="007D3317"/>
    <w:rsid w:val="007E7311"/>
    <w:rsid w:val="0088668A"/>
    <w:rsid w:val="00902548"/>
    <w:rsid w:val="0093369D"/>
    <w:rsid w:val="0098002E"/>
    <w:rsid w:val="00981D8A"/>
    <w:rsid w:val="00983130"/>
    <w:rsid w:val="00987BEC"/>
    <w:rsid w:val="0099036C"/>
    <w:rsid w:val="00993CCD"/>
    <w:rsid w:val="009A3C6D"/>
    <w:rsid w:val="009A43EE"/>
    <w:rsid w:val="009C2628"/>
    <w:rsid w:val="00AD70F6"/>
    <w:rsid w:val="00B42016"/>
    <w:rsid w:val="00B64CC4"/>
    <w:rsid w:val="00B7692C"/>
    <w:rsid w:val="00B8628B"/>
    <w:rsid w:val="00C60BB6"/>
    <w:rsid w:val="00C82231"/>
    <w:rsid w:val="00C843FC"/>
    <w:rsid w:val="00C9492B"/>
    <w:rsid w:val="00CB39DF"/>
    <w:rsid w:val="00CE3909"/>
    <w:rsid w:val="00CF07B1"/>
    <w:rsid w:val="00CF1979"/>
    <w:rsid w:val="00D06B5C"/>
    <w:rsid w:val="00DB2C04"/>
    <w:rsid w:val="00E35860"/>
    <w:rsid w:val="00E37B3F"/>
    <w:rsid w:val="00E85F2A"/>
    <w:rsid w:val="00EB5E52"/>
    <w:rsid w:val="00F0076B"/>
    <w:rsid w:val="00FF13D2"/>
    <w:rsid w:val="02D921D5"/>
    <w:rsid w:val="1D04021C"/>
    <w:rsid w:val="2C5FB0E5"/>
    <w:rsid w:val="443B5F15"/>
    <w:rsid w:val="447EBA04"/>
    <w:rsid w:val="4D7780CA"/>
    <w:rsid w:val="4F8C2565"/>
    <w:rsid w:val="578058A4"/>
    <w:rsid w:val="65D44C1B"/>
    <w:rsid w:val="75E1676B"/>
    <w:rsid w:val="7A58D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066335"/>
  <w15:chartTrackingRefBased/>
  <w15:docId w15:val="{E1749BF0-E826-45D8-AC0D-1FAEDE23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AD70F6"/>
    <w:pPr>
      <w:keepNext/>
      <w:shd w:val="clear" w:color="auto" w:fill="FFB23B"/>
      <w:tabs>
        <w:tab w:val="num" w:pos="0"/>
      </w:tabs>
      <w:suppressAutoHyphens/>
      <w:spacing w:before="240" w:after="60"/>
      <w:outlineLvl w:val="1"/>
    </w:pPr>
    <w:rPr>
      <w:rFonts w:ascii="Arial Rounded MT Bold" w:eastAsia="Times New Roman" w:hAnsi="Arial Rounded MT Bold" w:cs="Times New Roman"/>
      <w:sz w:val="22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3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3FC"/>
  </w:style>
  <w:style w:type="paragraph" w:styleId="Footer">
    <w:name w:val="footer"/>
    <w:basedOn w:val="Normal"/>
    <w:link w:val="FooterChar"/>
    <w:uiPriority w:val="99"/>
    <w:unhideWhenUsed/>
    <w:rsid w:val="00C843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3FC"/>
  </w:style>
  <w:style w:type="paragraph" w:styleId="NoSpacing">
    <w:name w:val="No Spacing"/>
    <w:uiPriority w:val="1"/>
    <w:qFormat/>
    <w:rsid w:val="00C843FC"/>
  </w:style>
  <w:style w:type="paragraph" w:styleId="Subtitle">
    <w:name w:val="Subtitle"/>
    <w:basedOn w:val="Normal"/>
    <w:next w:val="Normal"/>
    <w:link w:val="SubtitleChar"/>
    <w:uiPriority w:val="11"/>
    <w:qFormat/>
    <w:rsid w:val="00B4201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42016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paragraph">
    <w:name w:val="paragraph"/>
    <w:basedOn w:val="Normal"/>
    <w:rsid w:val="006359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635984"/>
  </w:style>
  <w:style w:type="character" w:customStyle="1" w:styleId="eop">
    <w:name w:val="eop"/>
    <w:basedOn w:val="DefaultParagraphFont"/>
    <w:rsid w:val="00635984"/>
  </w:style>
  <w:style w:type="character" w:customStyle="1" w:styleId="scxw254011477">
    <w:name w:val="scxw254011477"/>
    <w:basedOn w:val="DefaultParagraphFont"/>
    <w:rsid w:val="00635984"/>
  </w:style>
  <w:style w:type="character" w:customStyle="1" w:styleId="tabchar">
    <w:name w:val="tabchar"/>
    <w:basedOn w:val="DefaultParagraphFont"/>
    <w:rsid w:val="00635984"/>
  </w:style>
  <w:style w:type="paragraph" w:styleId="ListParagraph">
    <w:name w:val="List Paragraph"/>
    <w:basedOn w:val="Normal"/>
    <w:uiPriority w:val="34"/>
    <w:qFormat/>
    <w:rsid w:val="00635984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AD70F6"/>
    <w:rPr>
      <w:rFonts w:ascii="Arial Rounded MT Bold" w:eastAsia="Times New Roman" w:hAnsi="Arial Rounded MT Bold" w:cs="Times New Roman"/>
      <w:sz w:val="22"/>
      <w:szCs w:val="20"/>
      <w:shd w:val="clear" w:color="auto" w:fill="FFB23B"/>
      <w:lang w:eastAsia="ar-SA"/>
    </w:rPr>
  </w:style>
  <w:style w:type="paragraph" w:styleId="NormalWeb">
    <w:name w:val="Normal (Web)"/>
    <w:basedOn w:val="Normal"/>
    <w:uiPriority w:val="99"/>
    <w:unhideWhenUsed/>
    <w:rsid w:val="00AD70F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mobile-undersized-upper">
    <w:name w:val="mobile-undersized-upper"/>
    <w:basedOn w:val="Normal"/>
    <w:uiPriority w:val="99"/>
    <w:rsid w:val="00AD70F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mobile-undersized-upper1">
    <w:name w:val="mobile-undersized-upper1"/>
    <w:basedOn w:val="DefaultParagraphFont"/>
    <w:rsid w:val="00AD70F6"/>
  </w:style>
  <w:style w:type="character" w:customStyle="1" w:styleId="apple-tab-span">
    <w:name w:val="apple-tab-span"/>
    <w:basedOn w:val="DefaultParagraphFont"/>
    <w:rsid w:val="00AD70F6"/>
  </w:style>
  <w:style w:type="character" w:styleId="Hyperlink">
    <w:name w:val="Hyperlink"/>
    <w:basedOn w:val="DefaultParagraphFont"/>
    <w:uiPriority w:val="99"/>
    <w:unhideWhenUsed/>
    <w:rsid w:val="002204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0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644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8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1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57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5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5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1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8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4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7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2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16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06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9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2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51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4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7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6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6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0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6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4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6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4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4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8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3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8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0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4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3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9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8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2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9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2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34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4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251B5C60BD74B81E5FDA3CB2E263C" ma:contentTypeVersion="13" ma:contentTypeDescription="Create a new document." ma:contentTypeScope="" ma:versionID="46df5ccf9e01ab932b16a0a81ac7228f">
  <xsd:schema xmlns:xsd="http://www.w3.org/2001/XMLSchema" xmlns:xs="http://www.w3.org/2001/XMLSchema" xmlns:p="http://schemas.microsoft.com/office/2006/metadata/properties" xmlns:ns2="b4078335-d96c-4b29-849f-8536c1da80f5" xmlns:ns3="4c0a3f48-ca08-48bc-89ac-c9ddc702ec0a" targetNamespace="http://schemas.microsoft.com/office/2006/metadata/properties" ma:root="true" ma:fieldsID="94687851e2d0ecae012b1cfa48bf0c32" ns2:_="" ns3:_="">
    <xsd:import namespace="b4078335-d96c-4b29-849f-8536c1da80f5"/>
    <xsd:import namespace="4c0a3f48-ca08-48bc-89ac-c9ddc702ec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78335-d96c-4b29-849f-8536c1da8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a3f48-ca08-48bc-89ac-c9ddc702ec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8E9A92-0051-4A11-A6C2-26F7EBB45D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68D935-A8EC-471F-B1AB-F8E3B6922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078335-d96c-4b29-849f-8536c1da80f5"/>
    <ds:schemaRef ds:uri="4c0a3f48-ca08-48bc-89ac-c9ddc702ec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FBF6D0-95AB-49A9-BC06-14534B150C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Palmer</dc:creator>
  <cp:keywords/>
  <dc:description/>
  <cp:lastModifiedBy>Jo Evans</cp:lastModifiedBy>
  <cp:revision>7</cp:revision>
  <dcterms:created xsi:type="dcterms:W3CDTF">2024-01-08T21:38:00Z</dcterms:created>
  <dcterms:modified xsi:type="dcterms:W3CDTF">2024-01-09T16:07:00Z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0x01010058F251B5C60BD74B81E5FDA3CB2E263C</vt:lpwstr>
  </property>
</Properties>
</file>