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60" w:rsidRPr="007E6D60" w:rsidRDefault="007E6D60" w:rsidP="007E6D60">
      <w:pPr>
        <w:spacing w:after="0" w:line="240" w:lineRule="auto"/>
        <w:jc w:val="center"/>
        <w:rPr>
          <w:rFonts w:ascii="Arial" w:hAnsi="Arial" w:cs="Arial"/>
          <w:b/>
          <w:sz w:val="24"/>
          <w:szCs w:val="24"/>
        </w:rPr>
      </w:pPr>
    </w:p>
    <w:p w:rsidR="007E6D60" w:rsidRPr="007E6D60" w:rsidRDefault="007E6D60" w:rsidP="007E6D60">
      <w:pPr>
        <w:spacing w:after="0" w:line="240" w:lineRule="auto"/>
        <w:jc w:val="center"/>
        <w:rPr>
          <w:rFonts w:ascii="Arial" w:hAnsi="Arial" w:cs="Arial"/>
          <w:b/>
          <w:sz w:val="24"/>
          <w:szCs w:val="24"/>
        </w:rPr>
      </w:pPr>
    </w:p>
    <w:p w:rsidR="007E6D60" w:rsidRPr="007E6D60" w:rsidRDefault="007E6D60" w:rsidP="007E6D60">
      <w:pPr>
        <w:spacing w:after="0" w:line="240" w:lineRule="auto"/>
        <w:jc w:val="center"/>
        <w:rPr>
          <w:rFonts w:ascii="Arial" w:hAnsi="Arial" w:cs="Arial"/>
          <w:b/>
          <w:sz w:val="24"/>
          <w:szCs w:val="24"/>
        </w:rPr>
      </w:pPr>
      <w:r w:rsidRPr="007E6D60">
        <w:rPr>
          <w:rFonts w:ascii="Arial" w:hAnsi="Arial" w:cs="Arial"/>
          <w:b/>
          <w:sz w:val="24"/>
          <w:szCs w:val="24"/>
        </w:rPr>
        <w:t>Minutes of the 30th Annual General Meeting of Dingley’s Promise</w:t>
      </w:r>
    </w:p>
    <w:p w:rsidR="007E6D60" w:rsidRPr="007E6D60" w:rsidRDefault="007E6D60" w:rsidP="007E6D60">
      <w:pPr>
        <w:spacing w:after="0" w:line="240" w:lineRule="auto"/>
        <w:jc w:val="center"/>
        <w:rPr>
          <w:rFonts w:ascii="Arial" w:hAnsi="Arial" w:cs="Arial"/>
          <w:b/>
          <w:sz w:val="24"/>
          <w:szCs w:val="24"/>
        </w:rPr>
      </w:pPr>
      <w:r w:rsidRPr="007E6D60">
        <w:rPr>
          <w:rFonts w:ascii="Arial" w:hAnsi="Arial" w:cs="Arial"/>
          <w:b/>
          <w:sz w:val="24"/>
          <w:szCs w:val="24"/>
        </w:rPr>
        <w:t xml:space="preserve">held at Wokingham Town Hall </w:t>
      </w:r>
    </w:p>
    <w:p w:rsidR="007E6D60" w:rsidRPr="007E6D60" w:rsidRDefault="007E6D60" w:rsidP="007E6D60">
      <w:pPr>
        <w:spacing w:after="0" w:line="240" w:lineRule="auto"/>
        <w:jc w:val="center"/>
        <w:rPr>
          <w:rFonts w:ascii="Arial" w:hAnsi="Arial" w:cs="Arial"/>
          <w:b/>
          <w:sz w:val="24"/>
          <w:szCs w:val="24"/>
        </w:rPr>
      </w:pPr>
      <w:r w:rsidRPr="007E6D60">
        <w:rPr>
          <w:rFonts w:ascii="Arial" w:hAnsi="Arial" w:cs="Arial"/>
          <w:b/>
          <w:sz w:val="24"/>
          <w:szCs w:val="24"/>
        </w:rPr>
        <w:t>on 17</w:t>
      </w:r>
      <w:r w:rsidRPr="007E6D60">
        <w:rPr>
          <w:rFonts w:ascii="Arial" w:hAnsi="Arial" w:cs="Arial"/>
          <w:b/>
          <w:sz w:val="24"/>
          <w:szCs w:val="24"/>
          <w:vertAlign w:val="superscript"/>
        </w:rPr>
        <w:t>th</w:t>
      </w:r>
      <w:r w:rsidRPr="007E6D60">
        <w:rPr>
          <w:rFonts w:ascii="Arial" w:hAnsi="Arial" w:cs="Arial"/>
          <w:b/>
          <w:sz w:val="24"/>
          <w:szCs w:val="24"/>
        </w:rPr>
        <w:t xml:space="preserve"> September 2018</w:t>
      </w:r>
    </w:p>
    <w:p w:rsidR="007E6D60" w:rsidRPr="007E6D60" w:rsidRDefault="007E6D60" w:rsidP="007E6D60">
      <w:pPr>
        <w:spacing w:after="0" w:line="240" w:lineRule="auto"/>
        <w:jc w:val="center"/>
        <w:rPr>
          <w:rFonts w:ascii="Arial" w:hAnsi="Arial" w:cs="Arial"/>
          <w:b/>
          <w:sz w:val="24"/>
          <w:szCs w:val="24"/>
        </w:rPr>
      </w:pPr>
      <w:r w:rsidRPr="007E6D60">
        <w:rPr>
          <w:rFonts w:ascii="Arial" w:hAnsi="Arial" w:cs="Arial"/>
          <w:b/>
          <w:sz w:val="24"/>
          <w:szCs w:val="24"/>
        </w:rPr>
        <w:t>Commencing 8.15pm</w:t>
      </w:r>
    </w:p>
    <w:p w:rsidR="007E6D60" w:rsidRPr="007E6D60" w:rsidRDefault="007E6D60" w:rsidP="007E6D60">
      <w:pPr>
        <w:spacing w:after="0" w:line="240" w:lineRule="auto"/>
        <w:rPr>
          <w:rFonts w:ascii="Arial" w:hAnsi="Arial" w:cs="Arial"/>
          <w:b/>
          <w:sz w:val="24"/>
          <w:szCs w:val="24"/>
        </w:rPr>
      </w:pP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In the Chair </w:t>
      </w:r>
    </w:p>
    <w:p w:rsidR="002D462B" w:rsidRDefault="002D462B" w:rsidP="007E6D60">
      <w:pPr>
        <w:spacing w:after="219"/>
        <w:rPr>
          <w:rFonts w:ascii="Arial" w:hAnsi="Arial" w:cs="Arial"/>
          <w:sz w:val="24"/>
          <w:szCs w:val="24"/>
        </w:rPr>
      </w:pPr>
    </w:p>
    <w:p w:rsidR="007E6D60" w:rsidRPr="007E6D60" w:rsidRDefault="007E6D60" w:rsidP="007E6D60">
      <w:pPr>
        <w:spacing w:after="219"/>
        <w:rPr>
          <w:rFonts w:ascii="Arial" w:hAnsi="Arial" w:cs="Arial"/>
          <w:sz w:val="24"/>
          <w:szCs w:val="24"/>
        </w:rPr>
      </w:pPr>
      <w:r w:rsidRPr="007E6D60">
        <w:rPr>
          <w:rFonts w:ascii="Arial" w:hAnsi="Arial" w:cs="Arial"/>
          <w:sz w:val="24"/>
          <w:szCs w:val="24"/>
        </w:rPr>
        <w:t xml:space="preserve">Dave Ormrod </w:t>
      </w: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Attended: </w:t>
      </w:r>
    </w:p>
    <w:p w:rsidR="002D462B" w:rsidRDefault="002D462B" w:rsidP="007E6D60">
      <w:pPr>
        <w:spacing w:after="217"/>
        <w:rPr>
          <w:rFonts w:ascii="Arial" w:hAnsi="Arial" w:cs="Arial"/>
          <w:sz w:val="24"/>
          <w:szCs w:val="24"/>
        </w:rPr>
      </w:pPr>
    </w:p>
    <w:p w:rsidR="007E6D60" w:rsidRPr="007E6D60" w:rsidRDefault="007E6D60" w:rsidP="007E6D60">
      <w:pPr>
        <w:spacing w:after="217"/>
        <w:rPr>
          <w:rFonts w:ascii="Arial" w:hAnsi="Arial" w:cs="Arial"/>
          <w:sz w:val="24"/>
          <w:szCs w:val="24"/>
        </w:rPr>
      </w:pPr>
      <w:r w:rsidRPr="007E6D60">
        <w:rPr>
          <w:rFonts w:ascii="Arial" w:hAnsi="Arial" w:cs="Arial"/>
          <w:sz w:val="24"/>
          <w:szCs w:val="24"/>
        </w:rPr>
        <w:t xml:space="preserve">See list attached </w:t>
      </w: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Apologies and Chairperson’s welcome: </w:t>
      </w:r>
    </w:p>
    <w:p w:rsidR="002D462B" w:rsidRDefault="002D462B" w:rsidP="007E6D60">
      <w:pPr>
        <w:rPr>
          <w:rFonts w:ascii="Arial" w:hAnsi="Arial" w:cs="Arial"/>
          <w:sz w:val="24"/>
          <w:szCs w:val="24"/>
        </w:rPr>
      </w:pPr>
    </w:p>
    <w:p w:rsidR="007E6D60" w:rsidRPr="007E6D60" w:rsidRDefault="007E6D60" w:rsidP="007E6D60">
      <w:pPr>
        <w:rPr>
          <w:rFonts w:ascii="Arial" w:hAnsi="Arial" w:cs="Arial"/>
          <w:sz w:val="24"/>
          <w:szCs w:val="24"/>
        </w:rPr>
      </w:pPr>
      <w:r w:rsidRPr="007E6D60">
        <w:rPr>
          <w:rFonts w:ascii="Arial" w:hAnsi="Arial" w:cs="Arial"/>
          <w:sz w:val="24"/>
          <w:szCs w:val="24"/>
        </w:rPr>
        <w:t>All Members and Supporters were invited this year, and a number of apologies were received</w:t>
      </w:r>
      <w:r w:rsidR="00EF71DA">
        <w:rPr>
          <w:rFonts w:ascii="Arial" w:hAnsi="Arial" w:cs="Arial"/>
          <w:sz w:val="24"/>
          <w:szCs w:val="24"/>
        </w:rPr>
        <w:t xml:space="preserve"> as per attached.</w:t>
      </w: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Minutes of last AGM: </w:t>
      </w:r>
    </w:p>
    <w:p w:rsidR="002D462B" w:rsidRDefault="002D462B" w:rsidP="007E6D60">
      <w:pPr>
        <w:spacing w:after="219"/>
        <w:rPr>
          <w:rFonts w:ascii="Arial" w:hAnsi="Arial" w:cs="Arial"/>
          <w:sz w:val="24"/>
          <w:szCs w:val="24"/>
        </w:rPr>
      </w:pPr>
    </w:p>
    <w:p w:rsidR="007E6D60" w:rsidRPr="007E6D60" w:rsidRDefault="007E6D60" w:rsidP="007E6D60">
      <w:pPr>
        <w:spacing w:after="219"/>
        <w:rPr>
          <w:rFonts w:ascii="Arial" w:hAnsi="Arial" w:cs="Arial"/>
          <w:sz w:val="24"/>
          <w:szCs w:val="24"/>
        </w:rPr>
      </w:pPr>
      <w:r w:rsidRPr="007E6D60">
        <w:rPr>
          <w:rFonts w:ascii="Arial" w:hAnsi="Arial" w:cs="Arial"/>
          <w:sz w:val="24"/>
          <w:szCs w:val="24"/>
        </w:rPr>
        <w:t>Minutes of the AGM held on 27</w:t>
      </w:r>
      <w:r w:rsidRPr="007E6D60">
        <w:rPr>
          <w:rFonts w:ascii="Arial" w:hAnsi="Arial" w:cs="Arial"/>
          <w:sz w:val="24"/>
          <w:szCs w:val="24"/>
          <w:vertAlign w:val="superscript"/>
        </w:rPr>
        <w:t>th</w:t>
      </w:r>
      <w:r w:rsidRPr="007E6D60">
        <w:rPr>
          <w:rFonts w:ascii="Arial" w:hAnsi="Arial" w:cs="Arial"/>
          <w:sz w:val="24"/>
          <w:szCs w:val="24"/>
        </w:rPr>
        <w:t xml:space="preserve"> August 2017 were agreed as a true record, and were duly signed by the Chair. </w:t>
      </w: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Matters Arising – Referring to the “Looking Forward” section of last year’s minutes</w:t>
      </w:r>
    </w:p>
    <w:p w:rsidR="002D462B" w:rsidRDefault="002D462B" w:rsidP="007E6D60">
      <w:pPr>
        <w:spacing w:after="217"/>
        <w:rPr>
          <w:rFonts w:ascii="Arial" w:hAnsi="Arial" w:cs="Arial"/>
          <w:sz w:val="24"/>
          <w:szCs w:val="24"/>
        </w:rPr>
      </w:pPr>
    </w:p>
    <w:p w:rsidR="007E6D60" w:rsidRPr="007E6D60" w:rsidRDefault="007E6D60" w:rsidP="007E6D60">
      <w:pPr>
        <w:spacing w:after="217"/>
        <w:rPr>
          <w:rFonts w:ascii="Arial" w:eastAsia="Calibri" w:hAnsi="Arial" w:cs="Arial"/>
          <w:b/>
          <w:sz w:val="24"/>
          <w:szCs w:val="24"/>
        </w:rPr>
      </w:pPr>
      <w:r w:rsidRPr="007E6D60">
        <w:rPr>
          <w:rFonts w:ascii="Arial" w:hAnsi="Arial" w:cs="Arial"/>
          <w:sz w:val="24"/>
          <w:szCs w:val="24"/>
        </w:rPr>
        <w:t>There were no matters arising.</w:t>
      </w: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Chairperson’s Report   </w:t>
      </w:r>
    </w:p>
    <w:p w:rsidR="002D462B" w:rsidRDefault="002D462B" w:rsidP="007E6D60">
      <w:pPr>
        <w:spacing w:after="0"/>
        <w:rPr>
          <w:rFonts w:ascii="Arial" w:hAnsi="Arial" w:cs="Arial"/>
          <w:sz w:val="24"/>
          <w:szCs w:val="24"/>
        </w:rPr>
      </w:pPr>
    </w:p>
    <w:p w:rsidR="007E6D60" w:rsidRPr="007E6D60" w:rsidRDefault="007E6D60" w:rsidP="007E6D60">
      <w:pPr>
        <w:spacing w:after="0"/>
        <w:rPr>
          <w:rFonts w:ascii="Arial" w:hAnsi="Arial" w:cs="Arial"/>
          <w:sz w:val="24"/>
          <w:szCs w:val="24"/>
        </w:rPr>
      </w:pPr>
      <w:r w:rsidRPr="007E6D60">
        <w:rPr>
          <w:rFonts w:ascii="Arial" w:hAnsi="Arial" w:cs="Arial"/>
          <w:sz w:val="24"/>
          <w:szCs w:val="24"/>
        </w:rPr>
        <w:t>The Chair presented his report and key points highlighted were:</w:t>
      </w:r>
    </w:p>
    <w:p w:rsidR="007E6D60" w:rsidRPr="007E6D60" w:rsidRDefault="007E6D60" w:rsidP="007E6D60">
      <w:pPr>
        <w:spacing w:after="0"/>
        <w:rPr>
          <w:rFonts w:ascii="Arial" w:hAnsi="Arial" w:cs="Arial"/>
          <w:sz w:val="24"/>
          <w:szCs w:val="24"/>
        </w:rPr>
      </w:pP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2017/2018 has seen a strengthening of s</w:t>
      </w:r>
      <w:r w:rsidR="00DC53E8">
        <w:rPr>
          <w:sz w:val="24"/>
          <w:szCs w:val="24"/>
        </w:rPr>
        <w:t>ervices, including holiday play</w:t>
      </w:r>
      <w:r w:rsidRPr="007E6D60">
        <w:rPr>
          <w:sz w:val="24"/>
          <w:szCs w:val="24"/>
        </w:rPr>
        <w:t>scheme hours increasing 23% and a family support worker based across all centres.</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lastRenderedPageBreak/>
        <w:t>Our influence has increased, with help from the Chief Executive speaking at a national level.</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The management team is strong, an</w:t>
      </w:r>
      <w:r w:rsidR="002D462B">
        <w:rPr>
          <w:sz w:val="24"/>
          <w:szCs w:val="24"/>
        </w:rPr>
        <w:t xml:space="preserve">d is working well to allow </w:t>
      </w:r>
      <w:r w:rsidR="002D462B" w:rsidRPr="006979A6">
        <w:rPr>
          <w:sz w:val="24"/>
          <w:szCs w:val="24"/>
        </w:rPr>
        <w:t>the T</w:t>
      </w:r>
      <w:r w:rsidRPr="006979A6">
        <w:rPr>
          <w:sz w:val="24"/>
          <w:szCs w:val="24"/>
        </w:rPr>
        <w:t>rustees</w:t>
      </w:r>
      <w:r w:rsidRPr="007E6D60">
        <w:rPr>
          <w:sz w:val="24"/>
          <w:szCs w:val="24"/>
        </w:rPr>
        <w:t xml:space="preserve"> to do their work for the charity. </w:t>
      </w:r>
    </w:p>
    <w:p w:rsidR="007E6D60" w:rsidRPr="007E6D60" w:rsidRDefault="002D462B" w:rsidP="007E6D60">
      <w:pPr>
        <w:pStyle w:val="ListParagraph"/>
        <w:numPr>
          <w:ilvl w:val="0"/>
          <w:numId w:val="1"/>
        </w:numPr>
        <w:spacing w:after="0" w:line="259" w:lineRule="auto"/>
        <w:rPr>
          <w:sz w:val="24"/>
          <w:szCs w:val="24"/>
        </w:rPr>
      </w:pPr>
      <w:r>
        <w:rPr>
          <w:sz w:val="24"/>
          <w:szCs w:val="24"/>
        </w:rPr>
        <w:t xml:space="preserve">There has been an increase in </w:t>
      </w:r>
      <w:r w:rsidRPr="006979A6">
        <w:rPr>
          <w:sz w:val="24"/>
          <w:szCs w:val="24"/>
        </w:rPr>
        <w:t>Trustee Board</w:t>
      </w:r>
      <w:r>
        <w:rPr>
          <w:sz w:val="24"/>
          <w:szCs w:val="24"/>
        </w:rPr>
        <w:t xml:space="preserve"> members </w:t>
      </w:r>
      <w:r w:rsidRPr="006979A6">
        <w:rPr>
          <w:sz w:val="24"/>
          <w:szCs w:val="24"/>
        </w:rPr>
        <w:t>and A</w:t>
      </w:r>
      <w:r w:rsidR="007E6D60" w:rsidRPr="006979A6">
        <w:rPr>
          <w:sz w:val="24"/>
          <w:szCs w:val="24"/>
        </w:rPr>
        <w:t xml:space="preserve">dvisory </w:t>
      </w:r>
      <w:r w:rsidRPr="006979A6">
        <w:rPr>
          <w:sz w:val="24"/>
          <w:szCs w:val="24"/>
        </w:rPr>
        <w:t>Board</w:t>
      </w:r>
      <w:r>
        <w:rPr>
          <w:sz w:val="24"/>
          <w:szCs w:val="24"/>
        </w:rPr>
        <w:t xml:space="preserve"> </w:t>
      </w:r>
      <w:r w:rsidR="007E6D60" w:rsidRPr="007E6D60">
        <w:rPr>
          <w:sz w:val="24"/>
          <w:szCs w:val="24"/>
        </w:rPr>
        <w:t>members.</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 xml:space="preserve">We have had a change in patrons of the charity; Lady Catherine Stevenson </w:t>
      </w:r>
      <w:r w:rsidR="007B14C4">
        <w:rPr>
          <w:sz w:val="24"/>
          <w:szCs w:val="24"/>
        </w:rPr>
        <w:t xml:space="preserve">has </w:t>
      </w:r>
      <w:r w:rsidRPr="007E6D60">
        <w:rPr>
          <w:sz w:val="24"/>
          <w:szCs w:val="24"/>
        </w:rPr>
        <w:t>stepped down, with Chris</w:t>
      </w:r>
      <w:r w:rsidR="007B14C4">
        <w:rPr>
          <w:sz w:val="24"/>
          <w:szCs w:val="24"/>
        </w:rPr>
        <w:t>topher Khoo DL, Naomi Khoo</w:t>
      </w:r>
      <w:r w:rsidRPr="007E6D60">
        <w:rPr>
          <w:sz w:val="24"/>
          <w:szCs w:val="24"/>
        </w:rPr>
        <w:t xml:space="preserve"> and Helene Raynsford stepping up.  All patrons have been incredibly supportive since joining. </w:t>
      </w:r>
    </w:p>
    <w:p w:rsidR="007E6D60" w:rsidRPr="007E6D60" w:rsidRDefault="00DC53E8" w:rsidP="007E6D60">
      <w:pPr>
        <w:pStyle w:val="ListParagraph"/>
        <w:numPr>
          <w:ilvl w:val="0"/>
          <w:numId w:val="1"/>
        </w:numPr>
        <w:spacing w:after="0" w:line="259" w:lineRule="auto"/>
        <w:rPr>
          <w:sz w:val="24"/>
          <w:szCs w:val="24"/>
        </w:rPr>
      </w:pPr>
      <w:r>
        <w:rPr>
          <w:sz w:val="24"/>
          <w:szCs w:val="24"/>
        </w:rPr>
        <w:t>We have been awarded the</w:t>
      </w:r>
      <w:r w:rsidR="007E6D60" w:rsidRPr="007E6D60">
        <w:rPr>
          <w:sz w:val="24"/>
          <w:szCs w:val="24"/>
        </w:rPr>
        <w:t xml:space="preserve"> Safe &amp; Sound Governance award.</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The develop</w:t>
      </w:r>
      <w:r w:rsidR="007B14C4">
        <w:rPr>
          <w:sz w:val="24"/>
          <w:szCs w:val="24"/>
        </w:rPr>
        <w:t xml:space="preserve">ment of the online training has </w:t>
      </w:r>
      <w:r w:rsidRPr="007E6D60">
        <w:rPr>
          <w:sz w:val="24"/>
          <w:szCs w:val="24"/>
        </w:rPr>
        <w:t xml:space="preserve">finished and is now a fully accredited offering.  </w:t>
      </w:r>
      <w:r w:rsidR="00DC53E8">
        <w:rPr>
          <w:sz w:val="24"/>
          <w:szCs w:val="24"/>
        </w:rPr>
        <w:t>However, t</w:t>
      </w:r>
      <w:r w:rsidRPr="007E6D60">
        <w:rPr>
          <w:sz w:val="24"/>
          <w:szCs w:val="24"/>
        </w:rPr>
        <w:t>ake up has be</w:t>
      </w:r>
      <w:r w:rsidR="00DC53E8">
        <w:rPr>
          <w:sz w:val="24"/>
          <w:szCs w:val="24"/>
        </w:rPr>
        <w:t>en slower than expected</w:t>
      </w:r>
      <w:r w:rsidRPr="007E6D60">
        <w:rPr>
          <w:sz w:val="24"/>
          <w:szCs w:val="24"/>
        </w:rPr>
        <w:t xml:space="preserve">. </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 xml:space="preserve">We were awarded with a </w:t>
      </w:r>
      <w:r w:rsidR="00DC53E8">
        <w:rPr>
          <w:sz w:val="24"/>
          <w:szCs w:val="24"/>
        </w:rPr>
        <w:t>C</w:t>
      </w:r>
      <w:r w:rsidRPr="007E6D60">
        <w:rPr>
          <w:sz w:val="24"/>
          <w:szCs w:val="24"/>
        </w:rPr>
        <w:t>harity</w:t>
      </w:r>
      <w:r w:rsidR="00DC53E8">
        <w:rPr>
          <w:sz w:val="24"/>
          <w:szCs w:val="24"/>
        </w:rPr>
        <w:t xml:space="preserve"> of the Year from</w:t>
      </w:r>
      <w:r w:rsidRPr="007E6D60">
        <w:rPr>
          <w:sz w:val="24"/>
          <w:szCs w:val="24"/>
        </w:rPr>
        <w:t xml:space="preserve"> Newbury Weekly News Best in Business award</w:t>
      </w:r>
      <w:r w:rsidR="00DC53E8">
        <w:rPr>
          <w:sz w:val="24"/>
          <w:szCs w:val="24"/>
        </w:rPr>
        <w:t>s</w:t>
      </w:r>
      <w:r w:rsidRPr="007E6D60">
        <w:rPr>
          <w:sz w:val="24"/>
          <w:szCs w:val="24"/>
        </w:rPr>
        <w:t xml:space="preserve">, and were </w:t>
      </w:r>
      <w:r w:rsidR="00DC53E8">
        <w:rPr>
          <w:sz w:val="24"/>
          <w:szCs w:val="24"/>
        </w:rPr>
        <w:t>awarded with C</w:t>
      </w:r>
      <w:r w:rsidRPr="007E6D60">
        <w:rPr>
          <w:sz w:val="24"/>
          <w:szCs w:val="24"/>
        </w:rPr>
        <w:t>harity of the year for the Thames Valley Business and Community Awards.</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The Reading centre has seen a makeover of the kitchen and an internal refurbishment, and is currently undergoing an upgrade on the toilets.</w:t>
      </w:r>
    </w:p>
    <w:p w:rsidR="007E6D60" w:rsidRPr="007E6D60" w:rsidRDefault="007E6D60" w:rsidP="007E6D60">
      <w:pPr>
        <w:pStyle w:val="ListParagraph"/>
        <w:numPr>
          <w:ilvl w:val="0"/>
          <w:numId w:val="1"/>
        </w:numPr>
        <w:spacing w:after="0" w:line="259" w:lineRule="auto"/>
        <w:rPr>
          <w:sz w:val="24"/>
          <w:szCs w:val="24"/>
        </w:rPr>
      </w:pPr>
      <w:r w:rsidRPr="007E6D60">
        <w:rPr>
          <w:sz w:val="24"/>
          <w:szCs w:val="24"/>
        </w:rPr>
        <w:t>Celebrations of the charity’s 35</w:t>
      </w:r>
      <w:r w:rsidRPr="007E6D60">
        <w:rPr>
          <w:sz w:val="24"/>
          <w:szCs w:val="24"/>
          <w:vertAlign w:val="superscript"/>
        </w:rPr>
        <w:t>th</w:t>
      </w:r>
      <w:r w:rsidRPr="007E6D60">
        <w:rPr>
          <w:sz w:val="24"/>
          <w:szCs w:val="24"/>
        </w:rPr>
        <w:t xml:space="preserve"> birthday continue.</w:t>
      </w:r>
    </w:p>
    <w:p w:rsidR="007E6D60" w:rsidRPr="007E6D60" w:rsidRDefault="007E6D60" w:rsidP="007E6D60">
      <w:pPr>
        <w:spacing w:after="0"/>
        <w:rPr>
          <w:rFonts w:ascii="Arial" w:hAnsi="Arial" w:cs="Arial"/>
          <w:sz w:val="24"/>
          <w:szCs w:val="24"/>
        </w:rPr>
      </w:pPr>
    </w:p>
    <w:p w:rsidR="007E6D60" w:rsidRPr="007E6D60" w:rsidRDefault="007E6D60" w:rsidP="007E6D60">
      <w:pPr>
        <w:spacing w:after="0"/>
        <w:rPr>
          <w:rFonts w:ascii="Arial" w:hAnsi="Arial" w:cs="Arial"/>
          <w:sz w:val="24"/>
          <w:szCs w:val="24"/>
        </w:rPr>
      </w:pPr>
      <w:r w:rsidRPr="007E6D60">
        <w:rPr>
          <w:rFonts w:ascii="Arial" w:hAnsi="Arial" w:cs="Arial"/>
          <w:sz w:val="24"/>
          <w:szCs w:val="24"/>
        </w:rPr>
        <w:t>The Chair highlighted the following for the charity’s future:</w:t>
      </w:r>
    </w:p>
    <w:p w:rsidR="007E6D60" w:rsidRPr="007E6D60" w:rsidRDefault="007E6D60" w:rsidP="007E6D60">
      <w:pPr>
        <w:spacing w:after="0"/>
        <w:rPr>
          <w:rFonts w:ascii="Arial" w:hAnsi="Arial" w:cs="Arial"/>
          <w:sz w:val="24"/>
          <w:szCs w:val="24"/>
        </w:rPr>
      </w:pPr>
    </w:p>
    <w:p w:rsidR="007E6D60" w:rsidRPr="007E6D60" w:rsidRDefault="007E6D60" w:rsidP="007E6D60">
      <w:pPr>
        <w:pStyle w:val="ListParagraph"/>
        <w:numPr>
          <w:ilvl w:val="0"/>
          <w:numId w:val="2"/>
        </w:numPr>
        <w:spacing w:after="0" w:line="259" w:lineRule="auto"/>
        <w:rPr>
          <w:rFonts w:eastAsia="Calibri"/>
          <w:b/>
          <w:sz w:val="24"/>
          <w:szCs w:val="24"/>
        </w:rPr>
      </w:pPr>
      <w:r w:rsidRPr="007E6D60">
        <w:rPr>
          <w:sz w:val="24"/>
          <w:szCs w:val="24"/>
        </w:rPr>
        <w:t xml:space="preserve">Continue to increase our focus on SEND </w:t>
      </w:r>
      <w:r w:rsidRPr="006979A6">
        <w:rPr>
          <w:sz w:val="24"/>
          <w:szCs w:val="24"/>
        </w:rPr>
        <w:t xml:space="preserve">inclusion </w:t>
      </w:r>
      <w:r w:rsidR="002D462B" w:rsidRPr="006979A6">
        <w:rPr>
          <w:sz w:val="24"/>
          <w:szCs w:val="24"/>
        </w:rPr>
        <w:t>in</w:t>
      </w:r>
      <w:r w:rsidRPr="006979A6">
        <w:rPr>
          <w:sz w:val="24"/>
          <w:szCs w:val="24"/>
        </w:rPr>
        <w:t>to</w:t>
      </w:r>
      <w:r w:rsidRPr="007E6D60">
        <w:rPr>
          <w:sz w:val="24"/>
          <w:szCs w:val="24"/>
        </w:rPr>
        <w:t xml:space="preserve"> mainstream settings, whilst ensuring we maintain our specialist support</w:t>
      </w:r>
      <w:r w:rsidR="00DC53E8">
        <w:rPr>
          <w:sz w:val="24"/>
          <w:szCs w:val="24"/>
        </w:rPr>
        <w:t>,</w:t>
      </w:r>
      <w:r w:rsidRPr="007E6D60">
        <w:rPr>
          <w:sz w:val="24"/>
          <w:szCs w:val="24"/>
        </w:rPr>
        <w:t xml:space="preserve"> which is at our core.</w:t>
      </w:r>
    </w:p>
    <w:p w:rsidR="007E6D60" w:rsidRPr="007E6D60" w:rsidRDefault="007E6D60" w:rsidP="007E6D60">
      <w:pPr>
        <w:pStyle w:val="ListParagraph"/>
        <w:numPr>
          <w:ilvl w:val="0"/>
          <w:numId w:val="2"/>
        </w:numPr>
        <w:spacing w:after="0" w:line="259" w:lineRule="auto"/>
        <w:rPr>
          <w:rFonts w:eastAsia="Calibri"/>
          <w:b/>
          <w:sz w:val="24"/>
          <w:szCs w:val="24"/>
        </w:rPr>
      </w:pPr>
      <w:r w:rsidRPr="007E6D60">
        <w:rPr>
          <w:sz w:val="24"/>
          <w:szCs w:val="24"/>
        </w:rPr>
        <w:t>Seek further ways to support the children who rely on us.</w:t>
      </w:r>
    </w:p>
    <w:p w:rsidR="007E6D60" w:rsidRPr="007E6D60" w:rsidRDefault="007E6D60" w:rsidP="007E6D60">
      <w:pPr>
        <w:pStyle w:val="ListParagraph"/>
        <w:numPr>
          <w:ilvl w:val="0"/>
          <w:numId w:val="2"/>
        </w:numPr>
        <w:spacing w:after="0" w:line="259" w:lineRule="auto"/>
        <w:rPr>
          <w:rFonts w:eastAsia="Calibri"/>
          <w:b/>
          <w:sz w:val="24"/>
          <w:szCs w:val="24"/>
        </w:rPr>
      </w:pPr>
      <w:r w:rsidRPr="007E6D60">
        <w:rPr>
          <w:sz w:val="24"/>
          <w:szCs w:val="24"/>
        </w:rPr>
        <w:t>Continue to talk and work with the LA’s that can take on our model.</w:t>
      </w:r>
    </w:p>
    <w:p w:rsidR="007E6D60" w:rsidRPr="007E6D60" w:rsidRDefault="007E6D60" w:rsidP="007E6D60">
      <w:pPr>
        <w:pStyle w:val="ListParagraph"/>
        <w:spacing w:after="0" w:line="259" w:lineRule="auto"/>
        <w:ind w:firstLine="0"/>
        <w:rPr>
          <w:rFonts w:eastAsia="Calibri"/>
          <w:b/>
          <w:sz w:val="24"/>
          <w:szCs w:val="24"/>
        </w:rPr>
      </w:pP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 xml:space="preserve">Treasurer’s Report and adoption of the latest set of accounts </w:t>
      </w:r>
    </w:p>
    <w:p w:rsidR="002D462B" w:rsidRDefault="002D462B" w:rsidP="007E6D60">
      <w:pPr>
        <w:spacing w:after="220"/>
        <w:rPr>
          <w:rFonts w:ascii="Arial" w:hAnsi="Arial" w:cs="Arial"/>
          <w:sz w:val="24"/>
          <w:szCs w:val="24"/>
        </w:rPr>
      </w:pPr>
    </w:p>
    <w:p w:rsidR="007E6D60" w:rsidRPr="007E6D60" w:rsidRDefault="007E6D60" w:rsidP="007E6D60">
      <w:pPr>
        <w:spacing w:after="220"/>
        <w:rPr>
          <w:rFonts w:ascii="Arial" w:hAnsi="Arial" w:cs="Arial"/>
          <w:sz w:val="24"/>
          <w:szCs w:val="24"/>
        </w:rPr>
      </w:pPr>
      <w:r w:rsidRPr="007E6D60">
        <w:rPr>
          <w:rFonts w:ascii="Arial" w:hAnsi="Arial" w:cs="Arial"/>
          <w:sz w:val="24"/>
          <w:szCs w:val="24"/>
        </w:rPr>
        <w:t xml:space="preserve">The full set of accounts can be seen on the Dingley website: </w:t>
      </w:r>
    </w:p>
    <w:p w:rsidR="007E6D60" w:rsidRPr="006979A6" w:rsidRDefault="006979A6" w:rsidP="007E6D60">
      <w:pPr>
        <w:rPr>
          <w:rFonts w:ascii="Arial" w:hAnsi="Arial" w:cs="Arial"/>
          <w:sz w:val="24"/>
          <w:szCs w:val="24"/>
        </w:rPr>
      </w:pPr>
      <w:r w:rsidRPr="006979A6">
        <w:rPr>
          <w:rFonts w:ascii="Arial" w:hAnsi="Arial" w:cs="Arial"/>
          <w:sz w:val="24"/>
          <w:szCs w:val="24"/>
        </w:rPr>
        <w:t>https://www.dingley.org.uk/wp-content/uploads/2018/09/Signed-Accounts-31-03-18.pdf</w:t>
      </w:r>
    </w:p>
    <w:p w:rsidR="007E6D60" w:rsidRPr="007E6D60" w:rsidRDefault="007B14C4" w:rsidP="007E6D60">
      <w:pPr>
        <w:rPr>
          <w:rFonts w:ascii="Arial" w:hAnsi="Arial" w:cs="Arial"/>
          <w:sz w:val="24"/>
          <w:szCs w:val="24"/>
        </w:rPr>
      </w:pPr>
      <w:r>
        <w:rPr>
          <w:rFonts w:ascii="Arial" w:hAnsi="Arial" w:cs="Arial"/>
          <w:sz w:val="24"/>
          <w:szCs w:val="24"/>
        </w:rPr>
        <w:t>Ian Mackinder, Treasurer,</w:t>
      </w:r>
      <w:r w:rsidR="007E6D60" w:rsidRPr="007E6D60">
        <w:rPr>
          <w:rFonts w:ascii="Arial" w:hAnsi="Arial" w:cs="Arial"/>
          <w:sz w:val="24"/>
          <w:szCs w:val="24"/>
        </w:rPr>
        <w:t xml:space="preserve"> presented the Treasurers Report and explained that the Charity had had a good year financially and had essentially broken even, with a small loss of £2,000, whilst increasing our support capabilities.</w:t>
      </w:r>
    </w:p>
    <w:p w:rsidR="007E6D60" w:rsidRPr="007E6D60" w:rsidRDefault="007E6D60" w:rsidP="007E6D60">
      <w:pPr>
        <w:rPr>
          <w:rFonts w:ascii="Arial" w:hAnsi="Arial" w:cs="Arial"/>
          <w:sz w:val="24"/>
          <w:szCs w:val="24"/>
        </w:rPr>
      </w:pPr>
      <w:r w:rsidRPr="007E6D60">
        <w:rPr>
          <w:rFonts w:ascii="Arial" w:hAnsi="Arial" w:cs="Arial"/>
          <w:sz w:val="24"/>
          <w:szCs w:val="24"/>
        </w:rPr>
        <w:lastRenderedPageBreak/>
        <w:t>Our Local Authority funding saw a drop of around £40,000.  Other grants increased.  Donations and fundraising increased slightly.</w:t>
      </w:r>
    </w:p>
    <w:p w:rsidR="007E6D60" w:rsidRPr="007E6D60" w:rsidRDefault="007E6D60" w:rsidP="007E6D60">
      <w:pPr>
        <w:rPr>
          <w:rFonts w:ascii="Arial" w:hAnsi="Arial" w:cs="Arial"/>
          <w:sz w:val="24"/>
          <w:szCs w:val="24"/>
        </w:rPr>
      </w:pPr>
      <w:r w:rsidRPr="007E6D60">
        <w:rPr>
          <w:rFonts w:ascii="Arial" w:hAnsi="Arial" w:cs="Arial"/>
          <w:sz w:val="24"/>
          <w:szCs w:val="24"/>
        </w:rPr>
        <w:t>Salary costs were up 7% due to improving staff conditions.  We saw an 18% fall in overall running costs, due in part to changing our transport offering.</w:t>
      </w:r>
    </w:p>
    <w:p w:rsidR="007E6D60" w:rsidRPr="007E6D60" w:rsidRDefault="007E6D60" w:rsidP="007E6D60">
      <w:pPr>
        <w:rPr>
          <w:rFonts w:ascii="Arial" w:hAnsi="Arial" w:cs="Arial"/>
          <w:sz w:val="24"/>
          <w:szCs w:val="24"/>
        </w:rPr>
      </w:pPr>
      <w:r w:rsidRPr="007E6D60">
        <w:rPr>
          <w:rFonts w:ascii="Arial" w:hAnsi="Arial" w:cs="Arial"/>
          <w:sz w:val="24"/>
          <w:szCs w:val="24"/>
        </w:rPr>
        <w:t>In the current year, we are again aiming to break even and are currently on track to achieve this.</w:t>
      </w:r>
    </w:p>
    <w:p w:rsidR="007E6D60" w:rsidRDefault="007E6D60" w:rsidP="007E6D60">
      <w:pPr>
        <w:spacing w:after="227" w:line="240" w:lineRule="auto"/>
        <w:rPr>
          <w:rFonts w:ascii="Arial" w:hAnsi="Arial" w:cs="Arial"/>
          <w:color w:val="222222"/>
          <w:sz w:val="24"/>
          <w:szCs w:val="24"/>
        </w:rPr>
      </w:pPr>
      <w:r w:rsidRPr="007E6D60">
        <w:rPr>
          <w:rFonts w:ascii="Arial" w:hAnsi="Arial" w:cs="Arial"/>
          <w:color w:val="222222"/>
          <w:sz w:val="24"/>
          <w:szCs w:val="24"/>
        </w:rPr>
        <w:t xml:space="preserve">The accounts have been independently reviewed, signed by the Directors and submitted to Companies House. They will be provided to the Charities Commission as part of the annual return in September. </w:t>
      </w:r>
    </w:p>
    <w:p w:rsidR="007B14C4" w:rsidRPr="007E6D60" w:rsidRDefault="007B14C4" w:rsidP="007E6D60">
      <w:pPr>
        <w:spacing w:after="227" w:line="240" w:lineRule="auto"/>
        <w:rPr>
          <w:rFonts w:ascii="Arial" w:hAnsi="Arial" w:cs="Arial"/>
          <w:color w:val="222222"/>
          <w:sz w:val="24"/>
          <w:szCs w:val="24"/>
        </w:rPr>
      </w:pPr>
    </w:p>
    <w:p w:rsidR="007E6D60" w:rsidRPr="007E6D60" w:rsidRDefault="007E6D60" w:rsidP="007E6D60">
      <w:pPr>
        <w:shd w:val="clear" w:color="auto" w:fill="FF9900"/>
        <w:spacing w:after="227" w:line="240" w:lineRule="auto"/>
        <w:rPr>
          <w:rFonts w:ascii="Arial" w:hAnsi="Arial" w:cs="Arial"/>
          <w:b/>
          <w:color w:val="222222"/>
          <w:sz w:val="24"/>
          <w:szCs w:val="24"/>
        </w:rPr>
      </w:pPr>
      <w:r w:rsidRPr="007E6D60">
        <w:rPr>
          <w:rFonts w:ascii="Arial" w:hAnsi="Arial" w:cs="Arial"/>
          <w:b/>
          <w:color w:val="222222"/>
          <w:sz w:val="24"/>
          <w:szCs w:val="24"/>
        </w:rPr>
        <w:t>Motion for Approval</w:t>
      </w:r>
    </w:p>
    <w:p w:rsidR="007E6D60" w:rsidRPr="007E6D60" w:rsidRDefault="007E6D60" w:rsidP="007E6D60">
      <w:pPr>
        <w:spacing w:after="227" w:line="240" w:lineRule="auto"/>
        <w:rPr>
          <w:rFonts w:ascii="Arial" w:hAnsi="Arial" w:cs="Arial"/>
          <w:color w:val="222222"/>
          <w:sz w:val="24"/>
          <w:szCs w:val="24"/>
        </w:rPr>
      </w:pPr>
      <w:r w:rsidRPr="007E6D60">
        <w:rPr>
          <w:rFonts w:ascii="Arial" w:hAnsi="Arial" w:cs="Arial"/>
          <w:color w:val="222222"/>
          <w:sz w:val="24"/>
          <w:szCs w:val="24"/>
        </w:rPr>
        <w:t>The Chair put a motion forward for some minor amendments to the Articles of Association.  These were as follows:</w:t>
      </w:r>
    </w:p>
    <w:p w:rsidR="007E6D60" w:rsidRPr="007B14C4" w:rsidRDefault="007E6D60" w:rsidP="007E6D60">
      <w:pPr>
        <w:shd w:val="clear" w:color="auto" w:fill="FFFFFF"/>
        <w:rPr>
          <w:rFonts w:ascii="Arial" w:eastAsia="Times New Roman" w:hAnsi="Arial" w:cs="Arial"/>
          <w:color w:val="222222"/>
          <w:sz w:val="24"/>
          <w:szCs w:val="24"/>
          <w:lang w:eastAsia="en-GB"/>
        </w:rPr>
      </w:pPr>
      <w:r w:rsidRPr="007E6D60">
        <w:rPr>
          <w:rFonts w:ascii="Arial" w:hAnsi="Arial" w:cs="Arial"/>
          <w:b/>
          <w:bCs/>
          <w:color w:val="222222"/>
          <w:sz w:val="24"/>
          <w:szCs w:val="24"/>
          <w:lang w:eastAsia="en-GB"/>
        </w:rPr>
        <w:t>Objects</w:t>
      </w:r>
    </w:p>
    <w:p w:rsidR="007E6D60" w:rsidRPr="007E6D60" w:rsidRDefault="007E6D60" w:rsidP="007B14C4">
      <w:pPr>
        <w:shd w:val="clear" w:color="auto" w:fill="FFFFFF"/>
        <w:ind w:left="426" w:hanging="426"/>
        <w:rPr>
          <w:rFonts w:ascii="Arial" w:hAnsi="Arial" w:cs="Arial"/>
          <w:color w:val="222222"/>
          <w:sz w:val="24"/>
          <w:szCs w:val="24"/>
          <w:lang w:eastAsia="en-GB"/>
        </w:rPr>
      </w:pPr>
      <w:r w:rsidRPr="007E6D60">
        <w:rPr>
          <w:rFonts w:ascii="Arial" w:hAnsi="Arial" w:cs="Arial"/>
          <w:color w:val="222222"/>
          <w:sz w:val="24"/>
          <w:szCs w:val="24"/>
          <w:lang w:eastAsia="en-GB"/>
        </w:rPr>
        <w:t xml:space="preserve">4 </w:t>
      </w:r>
      <w:r w:rsidRPr="007E6D60">
        <w:rPr>
          <w:rFonts w:ascii="Arial" w:hAnsi="Arial" w:cs="Arial"/>
          <w:color w:val="222222"/>
          <w:sz w:val="24"/>
          <w:szCs w:val="24"/>
          <w:lang w:eastAsia="en-GB"/>
        </w:rPr>
        <w:tab/>
        <w:t>The charity's objects ("Objects") are specifically limited to the following.</w:t>
      </w:r>
    </w:p>
    <w:p w:rsidR="007E6D60" w:rsidRPr="007E6D60" w:rsidRDefault="007E6D60" w:rsidP="007B14C4">
      <w:pPr>
        <w:shd w:val="clear" w:color="auto" w:fill="FFFFFF"/>
        <w:spacing w:line="276" w:lineRule="auto"/>
        <w:ind w:left="426"/>
        <w:rPr>
          <w:rFonts w:ascii="Arial" w:hAnsi="Arial" w:cs="Arial"/>
          <w:color w:val="222222"/>
          <w:sz w:val="24"/>
          <w:szCs w:val="24"/>
          <w:lang w:eastAsia="en-GB"/>
        </w:rPr>
      </w:pPr>
      <w:r w:rsidRPr="007E6D60">
        <w:rPr>
          <w:rFonts w:ascii="Arial" w:hAnsi="Arial" w:cs="Arial"/>
          <w:color w:val="222222"/>
          <w:sz w:val="24"/>
          <w:szCs w:val="24"/>
          <w:lang w:eastAsia="en-GB"/>
        </w:rPr>
        <w:t>TO ADVANCE THE EDUCATION &amp; DEVELOPMENT OF CHILDREN WITH DISABILITY OR SPECIAL NEEDS, REFERRED TO US, AND THEIR FAMILIES BY:-</w:t>
      </w:r>
    </w:p>
    <w:p w:rsidR="007E6D60" w:rsidRPr="007E6D60" w:rsidRDefault="007E6D60" w:rsidP="007E6D60">
      <w:pPr>
        <w:numPr>
          <w:ilvl w:val="0"/>
          <w:numId w:val="3"/>
        </w:numPr>
        <w:shd w:val="clear" w:color="auto" w:fill="FFFFFF"/>
        <w:spacing w:after="0" w:line="276" w:lineRule="auto"/>
        <w:ind w:left="851" w:hanging="425"/>
        <w:rPr>
          <w:rFonts w:ascii="Arial" w:hAnsi="Arial" w:cs="Arial"/>
          <w:color w:val="222222"/>
          <w:sz w:val="24"/>
          <w:szCs w:val="24"/>
          <w:lang w:eastAsia="en-GB"/>
        </w:rPr>
      </w:pPr>
      <w:r w:rsidRPr="007E6D60">
        <w:rPr>
          <w:rFonts w:ascii="Arial" w:hAnsi="Arial" w:cs="Arial"/>
          <w:color w:val="222222"/>
          <w:sz w:val="24"/>
          <w:szCs w:val="24"/>
          <w:lang w:eastAsia="en-GB"/>
        </w:rPr>
        <w:t>PROVIDING SAFE, SATISFYING AND STIMULATING PLAY FOR ALL THE FAMILY;</w:t>
      </w:r>
    </w:p>
    <w:p w:rsidR="007E6D60" w:rsidRPr="007E6D60" w:rsidRDefault="007E6D60" w:rsidP="007E6D60">
      <w:pPr>
        <w:numPr>
          <w:ilvl w:val="0"/>
          <w:numId w:val="3"/>
        </w:numPr>
        <w:shd w:val="clear" w:color="auto" w:fill="FFFFFF"/>
        <w:spacing w:after="0" w:line="276" w:lineRule="auto"/>
        <w:ind w:left="851" w:hanging="425"/>
        <w:rPr>
          <w:rFonts w:ascii="Arial" w:hAnsi="Arial" w:cs="Arial"/>
          <w:color w:val="222222"/>
          <w:sz w:val="24"/>
          <w:szCs w:val="24"/>
          <w:lang w:eastAsia="en-GB"/>
        </w:rPr>
      </w:pPr>
      <w:r w:rsidRPr="007E6D60">
        <w:rPr>
          <w:rFonts w:ascii="Arial" w:hAnsi="Arial" w:cs="Arial"/>
          <w:color w:val="222222"/>
          <w:sz w:val="24"/>
          <w:szCs w:val="24"/>
          <w:lang w:eastAsia="en-GB"/>
        </w:rPr>
        <w:t>PROVIDING A SUITABLE ENVIRONMENT FOR FURTHER ASSESSMENT AND THERAPY BY PROFESSIONALS WORKING WITH THE CHILDREN;</w:t>
      </w:r>
    </w:p>
    <w:p w:rsidR="007E6D60" w:rsidRPr="007E6D60" w:rsidRDefault="007E6D60" w:rsidP="007E6D60">
      <w:pPr>
        <w:numPr>
          <w:ilvl w:val="0"/>
          <w:numId w:val="3"/>
        </w:numPr>
        <w:shd w:val="clear" w:color="auto" w:fill="FFFFFF"/>
        <w:spacing w:after="0" w:line="276" w:lineRule="auto"/>
        <w:ind w:left="851" w:hanging="425"/>
        <w:rPr>
          <w:rFonts w:ascii="Arial" w:hAnsi="Arial" w:cs="Arial"/>
          <w:color w:val="222222"/>
          <w:sz w:val="24"/>
          <w:szCs w:val="24"/>
          <w:lang w:eastAsia="en-GB"/>
        </w:rPr>
      </w:pPr>
      <w:r w:rsidRPr="007E6D60">
        <w:rPr>
          <w:rFonts w:ascii="Arial" w:hAnsi="Arial" w:cs="Arial"/>
          <w:color w:val="222222"/>
          <w:sz w:val="24"/>
          <w:szCs w:val="24"/>
          <w:lang w:eastAsia="en-GB"/>
        </w:rPr>
        <w:t>ENCOURAGING OTHER CHARITABLE ACTIVITIES THROUGH WHICH PARENTS MAY HELP THE CHILDREN</w:t>
      </w:r>
    </w:p>
    <w:p w:rsidR="007E6D60" w:rsidRPr="007E6D60" w:rsidRDefault="007E6D60" w:rsidP="007E6D60">
      <w:pPr>
        <w:shd w:val="clear" w:color="auto" w:fill="FFFFFF"/>
        <w:rPr>
          <w:rFonts w:ascii="Arial" w:hAnsi="Arial" w:cs="Arial"/>
          <w:color w:val="222222"/>
          <w:sz w:val="24"/>
          <w:szCs w:val="24"/>
          <w:u w:val="single"/>
          <w:lang w:eastAsia="en-GB"/>
        </w:rPr>
      </w:pPr>
    </w:p>
    <w:p w:rsidR="007E6D60" w:rsidRPr="007E6D60" w:rsidRDefault="007E6D60" w:rsidP="007E6D60">
      <w:pPr>
        <w:shd w:val="clear" w:color="auto" w:fill="FFFFFF"/>
        <w:rPr>
          <w:rFonts w:ascii="Arial" w:hAnsi="Arial" w:cs="Arial"/>
          <w:color w:val="222222"/>
          <w:sz w:val="24"/>
          <w:szCs w:val="24"/>
          <w:lang w:eastAsia="en-GB"/>
        </w:rPr>
      </w:pPr>
      <w:r w:rsidRPr="007E6D60">
        <w:rPr>
          <w:rFonts w:ascii="Arial" w:hAnsi="Arial" w:cs="Arial"/>
          <w:color w:val="222222"/>
          <w:sz w:val="24"/>
          <w:szCs w:val="24"/>
          <w:u w:val="single"/>
          <w:lang w:eastAsia="en-GB"/>
        </w:rPr>
        <w:t>Proposal</w:t>
      </w:r>
      <w:r w:rsidRPr="007E6D60">
        <w:rPr>
          <w:rFonts w:ascii="Arial" w:hAnsi="Arial" w:cs="Arial"/>
          <w:color w:val="222222"/>
          <w:sz w:val="24"/>
          <w:szCs w:val="24"/>
          <w:lang w:eastAsia="en-GB"/>
        </w:rPr>
        <w:t>: Remove the words "REFERRED TO US"</w:t>
      </w:r>
    </w:p>
    <w:p w:rsidR="007E6D60" w:rsidRPr="007E6D60" w:rsidRDefault="007E6D60" w:rsidP="007E6D60">
      <w:pPr>
        <w:shd w:val="clear" w:color="auto" w:fill="FFFFFF"/>
        <w:rPr>
          <w:rFonts w:ascii="Arial" w:hAnsi="Arial" w:cs="Arial"/>
          <w:b/>
          <w:color w:val="222222"/>
          <w:sz w:val="24"/>
          <w:szCs w:val="24"/>
          <w:lang w:eastAsia="en-GB"/>
        </w:rPr>
      </w:pPr>
      <w:r w:rsidRPr="007E6D60">
        <w:rPr>
          <w:rFonts w:ascii="Arial" w:hAnsi="Arial" w:cs="Arial"/>
          <w:b/>
          <w:color w:val="222222"/>
          <w:sz w:val="24"/>
          <w:szCs w:val="24"/>
          <w:lang w:eastAsia="en-GB"/>
        </w:rPr>
        <w:t>--------------------</w:t>
      </w:r>
    </w:p>
    <w:p w:rsidR="007E6D60" w:rsidRPr="007E6D60" w:rsidRDefault="007E6D60" w:rsidP="007B14C4">
      <w:pPr>
        <w:shd w:val="clear" w:color="auto" w:fill="FFFFFF"/>
        <w:ind w:left="426" w:hanging="426"/>
        <w:rPr>
          <w:rFonts w:ascii="Arial" w:hAnsi="Arial" w:cs="Arial"/>
          <w:b/>
          <w:color w:val="222222"/>
          <w:sz w:val="24"/>
          <w:szCs w:val="24"/>
          <w:lang w:eastAsia="en-GB"/>
        </w:rPr>
      </w:pPr>
      <w:r w:rsidRPr="007E6D60">
        <w:rPr>
          <w:rFonts w:ascii="Arial" w:hAnsi="Arial" w:cs="Arial"/>
          <w:b/>
          <w:color w:val="222222"/>
          <w:sz w:val="24"/>
          <w:szCs w:val="24"/>
          <w:lang w:eastAsia="en-GB"/>
        </w:rPr>
        <w:t>Directors' benefits - Options</w:t>
      </w:r>
    </w:p>
    <w:p w:rsidR="007E6D60" w:rsidRPr="007E6D60" w:rsidRDefault="007E6D60" w:rsidP="007E6D60">
      <w:pPr>
        <w:shd w:val="clear" w:color="auto" w:fill="FFFFFF"/>
        <w:ind w:left="993" w:hanging="993"/>
        <w:rPr>
          <w:rFonts w:ascii="Arial" w:hAnsi="Arial" w:cs="Arial"/>
          <w:color w:val="222222"/>
          <w:sz w:val="24"/>
          <w:szCs w:val="24"/>
          <w:lang w:eastAsia="en-GB"/>
        </w:rPr>
      </w:pPr>
      <w:r w:rsidRPr="007E6D60">
        <w:rPr>
          <w:rFonts w:ascii="Arial" w:hAnsi="Arial" w:cs="Arial"/>
          <w:color w:val="222222"/>
          <w:sz w:val="24"/>
          <w:szCs w:val="24"/>
          <w:u w:val="single"/>
          <w:lang w:eastAsia="en-GB"/>
        </w:rPr>
        <w:lastRenderedPageBreak/>
        <w:t>Proposal:</w:t>
      </w:r>
      <w:r w:rsidRPr="007E6D60">
        <w:rPr>
          <w:rFonts w:ascii="Arial" w:hAnsi="Arial" w:cs="Arial"/>
          <w:color w:val="222222"/>
          <w:sz w:val="24"/>
          <w:szCs w:val="24"/>
          <w:lang w:eastAsia="en-GB"/>
        </w:rPr>
        <w:t xml:space="preserve"> Article 6(4)(C) paragraphs (a) through (g) to be hashed out as not applicable as they relate to how the provision of goods or services, employment, other remuneration/financial benefits for directors/connected persons would work. These paragraphs are not applicable as we chose the option of prohibiting directors'/connected persons' benefits Article 6(4)(A).</w:t>
      </w:r>
    </w:p>
    <w:p w:rsidR="007E6D60" w:rsidRPr="007E6D60" w:rsidRDefault="007E6D60" w:rsidP="007E6D60">
      <w:pPr>
        <w:shd w:val="clear" w:color="auto" w:fill="FFFFFF"/>
        <w:ind w:left="426" w:hanging="426"/>
        <w:rPr>
          <w:rFonts w:ascii="Arial" w:hAnsi="Arial" w:cs="Arial"/>
          <w:b/>
          <w:color w:val="222222"/>
          <w:sz w:val="24"/>
          <w:szCs w:val="24"/>
          <w:lang w:eastAsia="en-GB"/>
        </w:rPr>
      </w:pPr>
      <w:r w:rsidRPr="007E6D60">
        <w:rPr>
          <w:rFonts w:ascii="Arial" w:hAnsi="Arial" w:cs="Arial"/>
          <w:b/>
          <w:color w:val="222222"/>
          <w:sz w:val="24"/>
          <w:szCs w:val="24"/>
          <w:lang w:eastAsia="en-GB"/>
        </w:rPr>
        <w:t>-------------------</w:t>
      </w:r>
    </w:p>
    <w:p w:rsidR="007E6D60" w:rsidRPr="007E6D60" w:rsidRDefault="007E6D60" w:rsidP="007B14C4">
      <w:pPr>
        <w:shd w:val="clear" w:color="auto" w:fill="FFFFFF"/>
        <w:ind w:left="993" w:hanging="993"/>
        <w:rPr>
          <w:rFonts w:ascii="Arial" w:hAnsi="Arial" w:cs="Arial"/>
          <w:color w:val="222222"/>
          <w:sz w:val="24"/>
          <w:szCs w:val="24"/>
          <w:lang w:eastAsia="en-GB"/>
        </w:rPr>
      </w:pPr>
      <w:r w:rsidRPr="007E6D60">
        <w:rPr>
          <w:rFonts w:ascii="Arial" w:hAnsi="Arial" w:cs="Arial"/>
          <w:color w:val="222222"/>
          <w:sz w:val="24"/>
          <w:szCs w:val="24"/>
          <w:u w:val="single"/>
          <w:lang w:eastAsia="en-GB"/>
        </w:rPr>
        <w:t>Proposal</w:t>
      </w:r>
      <w:r w:rsidRPr="007E6D60">
        <w:rPr>
          <w:rFonts w:ascii="Arial" w:hAnsi="Arial" w:cs="Arial"/>
          <w:color w:val="222222"/>
          <w:sz w:val="24"/>
          <w:szCs w:val="24"/>
          <w:lang w:eastAsia="en-GB"/>
        </w:rPr>
        <w:t>: The footnote date is September 2009 but should be replaced by a date of September 2018, subject to the above proposals being accepted.</w:t>
      </w:r>
    </w:p>
    <w:p w:rsidR="007E6D60" w:rsidRPr="007E6D60" w:rsidRDefault="007E6D60" w:rsidP="007E6D60">
      <w:pPr>
        <w:shd w:val="clear" w:color="auto" w:fill="FFFFFF"/>
        <w:rPr>
          <w:rFonts w:ascii="Arial" w:hAnsi="Arial" w:cs="Arial"/>
          <w:color w:val="222222"/>
          <w:sz w:val="24"/>
          <w:szCs w:val="24"/>
          <w:lang w:eastAsia="en-GB"/>
        </w:rPr>
      </w:pPr>
      <w:r w:rsidRPr="007E6D60">
        <w:rPr>
          <w:rFonts w:ascii="Arial" w:hAnsi="Arial" w:cs="Arial"/>
          <w:color w:val="222222"/>
          <w:sz w:val="24"/>
          <w:szCs w:val="24"/>
        </w:rPr>
        <w:t xml:space="preserve">The </w:t>
      </w:r>
      <w:r w:rsidRPr="007E6D60">
        <w:rPr>
          <w:rFonts w:ascii="Arial" w:hAnsi="Arial" w:cs="Arial"/>
          <w:color w:val="222222"/>
          <w:sz w:val="24"/>
          <w:szCs w:val="24"/>
          <w:lang w:eastAsia="en-GB"/>
        </w:rPr>
        <w:t xml:space="preserve">Motion </w:t>
      </w:r>
      <w:r w:rsidRPr="007E6D60">
        <w:rPr>
          <w:rFonts w:ascii="Arial" w:hAnsi="Arial" w:cs="Arial"/>
          <w:color w:val="222222"/>
          <w:sz w:val="24"/>
          <w:szCs w:val="24"/>
        </w:rPr>
        <w:t xml:space="preserve">was proposed by </w:t>
      </w:r>
      <w:r w:rsidRPr="007E6D60">
        <w:rPr>
          <w:rFonts w:ascii="Arial" w:hAnsi="Arial" w:cs="Arial"/>
          <w:color w:val="222222"/>
          <w:sz w:val="24"/>
          <w:szCs w:val="24"/>
          <w:lang w:eastAsia="en-GB"/>
        </w:rPr>
        <w:t>David Ormrod, Chairperson</w:t>
      </w:r>
      <w:r w:rsidRPr="007E6D60">
        <w:rPr>
          <w:rFonts w:ascii="Arial" w:hAnsi="Arial" w:cs="Arial"/>
          <w:color w:val="222222"/>
          <w:sz w:val="24"/>
          <w:szCs w:val="24"/>
        </w:rPr>
        <w:t xml:space="preserve"> and the </w:t>
      </w:r>
      <w:r w:rsidRPr="007E6D60">
        <w:rPr>
          <w:rFonts w:ascii="Arial" w:hAnsi="Arial" w:cs="Arial"/>
          <w:color w:val="222222"/>
          <w:sz w:val="24"/>
          <w:szCs w:val="24"/>
          <w:lang w:eastAsia="en-GB"/>
        </w:rPr>
        <w:t>Motion</w:t>
      </w:r>
      <w:r w:rsidRPr="007E6D60">
        <w:rPr>
          <w:rFonts w:ascii="Arial" w:hAnsi="Arial" w:cs="Arial"/>
          <w:color w:val="222222"/>
          <w:sz w:val="24"/>
          <w:szCs w:val="24"/>
        </w:rPr>
        <w:t xml:space="preserve"> was seconded by Ian Mackinder,</w:t>
      </w:r>
      <w:r w:rsidRPr="007E6D60">
        <w:rPr>
          <w:rFonts w:ascii="Arial" w:hAnsi="Arial" w:cs="Arial"/>
          <w:color w:val="222222"/>
          <w:sz w:val="24"/>
          <w:szCs w:val="24"/>
          <w:lang w:eastAsia="en-GB"/>
        </w:rPr>
        <w:t>Treasurer</w:t>
      </w:r>
    </w:p>
    <w:p w:rsidR="007E6D60" w:rsidRPr="007E6D60" w:rsidRDefault="007E6D60" w:rsidP="007E6D60">
      <w:pPr>
        <w:spacing w:after="227" w:line="240" w:lineRule="auto"/>
        <w:rPr>
          <w:rFonts w:ascii="Arial" w:hAnsi="Arial" w:cs="Arial"/>
          <w:color w:val="222222"/>
          <w:sz w:val="24"/>
          <w:szCs w:val="24"/>
        </w:rPr>
      </w:pPr>
    </w:p>
    <w:p w:rsidR="007E6D60" w:rsidRPr="007E6D60" w:rsidRDefault="007E6D60" w:rsidP="007E6D60">
      <w:pPr>
        <w:shd w:val="clear" w:color="auto" w:fill="FF9900"/>
        <w:spacing w:after="18"/>
        <w:rPr>
          <w:rFonts w:ascii="Arial" w:hAnsi="Arial" w:cs="Arial"/>
          <w:b/>
          <w:sz w:val="24"/>
          <w:szCs w:val="24"/>
        </w:rPr>
      </w:pPr>
      <w:r w:rsidRPr="007E6D60">
        <w:rPr>
          <w:rFonts w:ascii="Arial" w:eastAsia="Calibri" w:hAnsi="Arial" w:cs="Arial"/>
          <w:b/>
          <w:sz w:val="24"/>
          <w:szCs w:val="24"/>
        </w:rPr>
        <w:t xml:space="preserve">Re-election of Directors </w:t>
      </w:r>
    </w:p>
    <w:p w:rsidR="002D462B" w:rsidRDefault="002D462B" w:rsidP="007E6D60">
      <w:pPr>
        <w:spacing w:after="0"/>
        <w:rPr>
          <w:rFonts w:ascii="Arial" w:hAnsi="Arial" w:cs="Arial"/>
          <w:sz w:val="24"/>
          <w:szCs w:val="24"/>
        </w:rPr>
      </w:pPr>
    </w:p>
    <w:p w:rsidR="007E6D60" w:rsidRPr="006979A6" w:rsidRDefault="002D462B" w:rsidP="007E6D60">
      <w:pPr>
        <w:spacing w:after="0"/>
        <w:rPr>
          <w:rFonts w:ascii="Arial" w:hAnsi="Arial" w:cs="Arial"/>
          <w:sz w:val="24"/>
          <w:szCs w:val="24"/>
        </w:rPr>
      </w:pPr>
      <w:r w:rsidRPr="006979A6">
        <w:rPr>
          <w:rFonts w:ascii="Arial" w:hAnsi="Arial" w:cs="Arial"/>
          <w:sz w:val="24"/>
          <w:szCs w:val="24"/>
        </w:rPr>
        <w:t xml:space="preserve">Following the change last year whereby all Trustee Directors now held post for 3 years before seeking re-election, </w:t>
      </w:r>
      <w:r w:rsidR="00DE2178" w:rsidRPr="006979A6">
        <w:rPr>
          <w:rFonts w:ascii="Arial" w:hAnsi="Arial" w:cs="Arial"/>
          <w:sz w:val="24"/>
          <w:szCs w:val="24"/>
        </w:rPr>
        <w:t>the following three Trustee Directors stood for re-election and were duly re-elected:-</w:t>
      </w:r>
    </w:p>
    <w:p w:rsidR="00DE2178" w:rsidRPr="006979A6" w:rsidRDefault="00DE2178" w:rsidP="007E6D60">
      <w:pPr>
        <w:spacing w:after="0"/>
        <w:rPr>
          <w:rFonts w:ascii="Arial" w:hAnsi="Arial" w:cs="Arial"/>
          <w:sz w:val="24"/>
          <w:szCs w:val="24"/>
        </w:rPr>
      </w:pPr>
      <w:r w:rsidRPr="006979A6">
        <w:rPr>
          <w:rFonts w:ascii="Arial" w:hAnsi="Arial" w:cs="Arial"/>
          <w:sz w:val="24"/>
          <w:szCs w:val="24"/>
        </w:rPr>
        <w:t>Dave Ormrod</w:t>
      </w:r>
    </w:p>
    <w:p w:rsidR="00DE2178" w:rsidRPr="006979A6" w:rsidRDefault="00DE2178" w:rsidP="007E6D60">
      <w:pPr>
        <w:spacing w:after="0"/>
        <w:rPr>
          <w:rFonts w:ascii="Arial" w:hAnsi="Arial" w:cs="Arial"/>
          <w:sz w:val="24"/>
          <w:szCs w:val="24"/>
        </w:rPr>
      </w:pPr>
      <w:r w:rsidRPr="006979A6">
        <w:rPr>
          <w:rFonts w:ascii="Arial" w:hAnsi="Arial" w:cs="Arial"/>
          <w:sz w:val="24"/>
          <w:szCs w:val="24"/>
        </w:rPr>
        <w:t>Richard Cronin</w:t>
      </w:r>
    </w:p>
    <w:p w:rsidR="00DE2178" w:rsidRPr="006979A6" w:rsidRDefault="00DE2178" w:rsidP="007E6D60">
      <w:pPr>
        <w:spacing w:after="0"/>
        <w:rPr>
          <w:rFonts w:ascii="Arial" w:hAnsi="Arial" w:cs="Arial"/>
          <w:sz w:val="24"/>
          <w:szCs w:val="24"/>
        </w:rPr>
      </w:pPr>
      <w:r w:rsidRPr="006979A6">
        <w:rPr>
          <w:rFonts w:ascii="Arial" w:hAnsi="Arial" w:cs="Arial"/>
          <w:sz w:val="24"/>
          <w:szCs w:val="24"/>
        </w:rPr>
        <w:t>Nick Richards</w:t>
      </w:r>
    </w:p>
    <w:p w:rsidR="00DE2178" w:rsidRPr="006979A6" w:rsidRDefault="00DE2178" w:rsidP="007E6D60">
      <w:pPr>
        <w:spacing w:after="0"/>
        <w:rPr>
          <w:rFonts w:ascii="Arial" w:hAnsi="Arial" w:cs="Arial"/>
          <w:sz w:val="24"/>
          <w:szCs w:val="24"/>
        </w:rPr>
      </w:pPr>
    </w:p>
    <w:p w:rsidR="00DE2178" w:rsidRPr="006979A6" w:rsidRDefault="00DE2178" w:rsidP="007E6D60">
      <w:pPr>
        <w:spacing w:after="0"/>
        <w:rPr>
          <w:rFonts w:ascii="Arial" w:hAnsi="Arial" w:cs="Arial"/>
          <w:sz w:val="24"/>
          <w:szCs w:val="24"/>
        </w:rPr>
      </w:pPr>
      <w:r w:rsidRPr="006979A6">
        <w:rPr>
          <w:rFonts w:ascii="Arial" w:hAnsi="Arial" w:cs="Arial"/>
          <w:sz w:val="24"/>
          <w:szCs w:val="24"/>
        </w:rPr>
        <w:t>In addition, the following three Trustee Directors appointed at Trustee Board meetings since the 2017 AGM were also ratified in post:-</w:t>
      </w:r>
    </w:p>
    <w:p w:rsidR="00027A22" w:rsidRPr="006979A6" w:rsidRDefault="00027A22" w:rsidP="007E6D60">
      <w:pPr>
        <w:spacing w:after="0"/>
        <w:rPr>
          <w:rFonts w:ascii="Arial" w:hAnsi="Arial" w:cs="Arial"/>
          <w:sz w:val="24"/>
          <w:szCs w:val="24"/>
        </w:rPr>
      </w:pPr>
      <w:r w:rsidRPr="006979A6">
        <w:rPr>
          <w:rFonts w:ascii="Arial" w:hAnsi="Arial" w:cs="Arial"/>
          <w:sz w:val="24"/>
          <w:szCs w:val="24"/>
        </w:rPr>
        <w:t>Lorna Fairbairn</w:t>
      </w:r>
    </w:p>
    <w:p w:rsidR="00DE2178" w:rsidRPr="006979A6" w:rsidRDefault="00027A22" w:rsidP="007E6D60">
      <w:pPr>
        <w:spacing w:after="0"/>
        <w:rPr>
          <w:rFonts w:ascii="Arial" w:hAnsi="Arial" w:cs="Arial"/>
          <w:sz w:val="24"/>
          <w:szCs w:val="24"/>
        </w:rPr>
      </w:pPr>
      <w:r w:rsidRPr="006979A6">
        <w:rPr>
          <w:rFonts w:ascii="Arial" w:hAnsi="Arial" w:cs="Arial"/>
          <w:sz w:val="24"/>
          <w:szCs w:val="24"/>
        </w:rPr>
        <w:t>Helen Amner Munslow</w:t>
      </w:r>
    </w:p>
    <w:p w:rsidR="00027A22" w:rsidRDefault="00027A22" w:rsidP="007E6D60">
      <w:pPr>
        <w:spacing w:after="0"/>
        <w:rPr>
          <w:rFonts w:ascii="Arial" w:hAnsi="Arial" w:cs="Arial"/>
          <w:sz w:val="24"/>
          <w:szCs w:val="24"/>
        </w:rPr>
      </w:pPr>
      <w:r w:rsidRPr="006979A6">
        <w:rPr>
          <w:rFonts w:ascii="Arial" w:hAnsi="Arial" w:cs="Arial"/>
          <w:sz w:val="24"/>
          <w:szCs w:val="24"/>
        </w:rPr>
        <w:t>Jacqui Thornton</w:t>
      </w:r>
    </w:p>
    <w:p w:rsidR="00027A22" w:rsidRPr="007E6D60" w:rsidRDefault="00027A22" w:rsidP="007E6D60">
      <w:pPr>
        <w:spacing w:after="0"/>
        <w:rPr>
          <w:rFonts w:ascii="Arial" w:hAnsi="Arial" w:cs="Arial"/>
          <w:sz w:val="24"/>
          <w:szCs w:val="24"/>
        </w:rPr>
      </w:pPr>
    </w:p>
    <w:p w:rsidR="007E6D60" w:rsidRPr="007B14C4" w:rsidRDefault="007E6D60" w:rsidP="007B14C4">
      <w:pPr>
        <w:shd w:val="clear" w:color="auto" w:fill="FF9900"/>
        <w:spacing w:after="18"/>
        <w:ind w:left="-5"/>
        <w:rPr>
          <w:rFonts w:ascii="Arial" w:hAnsi="Arial" w:cs="Arial"/>
          <w:b/>
          <w:sz w:val="24"/>
          <w:szCs w:val="24"/>
        </w:rPr>
      </w:pPr>
      <w:r w:rsidRPr="007E6D60">
        <w:rPr>
          <w:rFonts w:ascii="Arial" w:eastAsia="Calibri" w:hAnsi="Arial" w:cs="Arial"/>
          <w:b/>
          <w:sz w:val="24"/>
          <w:szCs w:val="24"/>
        </w:rPr>
        <w:t xml:space="preserve">Any other business </w:t>
      </w:r>
    </w:p>
    <w:p w:rsidR="002D462B" w:rsidRDefault="002D462B" w:rsidP="007E6D60">
      <w:pPr>
        <w:spacing w:after="0" w:line="240" w:lineRule="auto"/>
        <w:ind w:left="11" w:hanging="11"/>
        <w:rPr>
          <w:rFonts w:ascii="Arial" w:hAnsi="Arial" w:cs="Arial"/>
          <w:sz w:val="24"/>
          <w:szCs w:val="24"/>
        </w:rPr>
      </w:pPr>
    </w:p>
    <w:p w:rsidR="007E6D60" w:rsidRPr="007E6D60" w:rsidRDefault="007E6D60" w:rsidP="007E6D60">
      <w:pPr>
        <w:spacing w:after="0" w:line="240" w:lineRule="auto"/>
        <w:ind w:left="11" w:hanging="11"/>
        <w:rPr>
          <w:rFonts w:ascii="Arial" w:hAnsi="Arial" w:cs="Arial"/>
          <w:sz w:val="24"/>
          <w:szCs w:val="24"/>
        </w:rPr>
      </w:pPr>
      <w:r w:rsidRPr="007E6D60">
        <w:rPr>
          <w:rFonts w:ascii="Arial" w:hAnsi="Arial" w:cs="Arial"/>
          <w:sz w:val="24"/>
          <w:szCs w:val="24"/>
        </w:rPr>
        <w:t>There was no other Business to report.</w:t>
      </w:r>
    </w:p>
    <w:p w:rsidR="007E6D60" w:rsidRPr="007E6D60" w:rsidRDefault="007E6D60" w:rsidP="007E6D60">
      <w:pPr>
        <w:spacing w:after="0" w:line="240" w:lineRule="auto"/>
        <w:ind w:left="11" w:hanging="11"/>
        <w:rPr>
          <w:rFonts w:ascii="Arial" w:hAnsi="Arial" w:cs="Arial"/>
          <w:sz w:val="24"/>
          <w:szCs w:val="24"/>
        </w:rPr>
      </w:pPr>
    </w:p>
    <w:p w:rsidR="007E6D60" w:rsidRPr="007E6D60" w:rsidRDefault="007E6D60" w:rsidP="007B14C4">
      <w:pPr>
        <w:shd w:val="clear" w:color="auto" w:fill="FF9900"/>
        <w:spacing w:after="87"/>
        <w:ind w:left="-5"/>
        <w:rPr>
          <w:rFonts w:ascii="Arial" w:hAnsi="Arial" w:cs="Arial"/>
          <w:b/>
          <w:sz w:val="24"/>
          <w:szCs w:val="24"/>
        </w:rPr>
      </w:pPr>
      <w:r w:rsidRPr="007E6D60">
        <w:rPr>
          <w:rFonts w:ascii="Arial" w:eastAsia="Calibri" w:hAnsi="Arial" w:cs="Arial"/>
          <w:b/>
          <w:sz w:val="24"/>
          <w:szCs w:val="24"/>
        </w:rPr>
        <w:t xml:space="preserve">Date of next year’s AGM </w:t>
      </w:r>
    </w:p>
    <w:p w:rsidR="002D462B" w:rsidRDefault="002D462B" w:rsidP="007E6D60">
      <w:pPr>
        <w:spacing w:after="111"/>
        <w:rPr>
          <w:rFonts w:ascii="Arial" w:hAnsi="Arial" w:cs="Arial"/>
          <w:sz w:val="24"/>
          <w:szCs w:val="24"/>
        </w:rPr>
      </w:pPr>
    </w:p>
    <w:p w:rsidR="007E6D60" w:rsidRDefault="007E6D60" w:rsidP="007E6D60">
      <w:pPr>
        <w:spacing w:after="111"/>
        <w:rPr>
          <w:rFonts w:ascii="Arial" w:hAnsi="Arial" w:cs="Arial"/>
          <w:sz w:val="24"/>
          <w:szCs w:val="24"/>
        </w:rPr>
      </w:pPr>
      <w:r w:rsidRPr="007E6D60">
        <w:rPr>
          <w:rFonts w:ascii="Arial" w:hAnsi="Arial" w:cs="Arial"/>
          <w:sz w:val="24"/>
          <w:szCs w:val="24"/>
        </w:rPr>
        <w:t>The proposed date of next AGM, to be held in Reading, will be advised in due course.</w:t>
      </w:r>
    </w:p>
    <w:p w:rsidR="007B14C4" w:rsidRPr="007B14C4" w:rsidRDefault="007B14C4" w:rsidP="007E6D60">
      <w:pPr>
        <w:spacing w:after="111"/>
        <w:rPr>
          <w:rFonts w:ascii="Arial" w:hAnsi="Arial" w:cs="Arial"/>
          <w:sz w:val="16"/>
          <w:szCs w:val="16"/>
        </w:rPr>
      </w:pPr>
    </w:p>
    <w:p w:rsidR="007E6D60" w:rsidRPr="007B14C4" w:rsidRDefault="007E6D60" w:rsidP="007B14C4">
      <w:pPr>
        <w:shd w:val="clear" w:color="auto" w:fill="FF9900"/>
        <w:spacing w:after="18"/>
        <w:ind w:left="-5"/>
        <w:rPr>
          <w:rFonts w:ascii="Arial" w:hAnsi="Arial" w:cs="Arial"/>
          <w:b/>
          <w:sz w:val="24"/>
          <w:szCs w:val="24"/>
        </w:rPr>
      </w:pPr>
      <w:r w:rsidRPr="007E6D60">
        <w:rPr>
          <w:rFonts w:ascii="Arial" w:eastAsia="Calibri" w:hAnsi="Arial" w:cs="Arial"/>
          <w:b/>
          <w:sz w:val="24"/>
          <w:szCs w:val="24"/>
        </w:rPr>
        <w:t xml:space="preserve">Summary, thanks and close </w:t>
      </w:r>
    </w:p>
    <w:p w:rsidR="002D462B" w:rsidRDefault="002D462B" w:rsidP="007E6D60">
      <w:pPr>
        <w:rPr>
          <w:rFonts w:ascii="Arial" w:hAnsi="Arial" w:cs="Arial"/>
          <w:sz w:val="24"/>
          <w:szCs w:val="24"/>
          <w:highlight w:val="yellow"/>
        </w:rPr>
      </w:pPr>
    </w:p>
    <w:p w:rsidR="007E6D60" w:rsidRPr="007E6D60" w:rsidRDefault="002D462B" w:rsidP="007E6D60">
      <w:pPr>
        <w:rPr>
          <w:rFonts w:ascii="Arial" w:hAnsi="Arial" w:cs="Arial"/>
          <w:sz w:val="24"/>
          <w:szCs w:val="24"/>
        </w:rPr>
      </w:pPr>
      <w:r w:rsidRPr="006979A6">
        <w:rPr>
          <w:rFonts w:ascii="Arial" w:hAnsi="Arial" w:cs="Arial"/>
          <w:sz w:val="24"/>
          <w:szCs w:val="24"/>
        </w:rPr>
        <w:t>The Chair</w:t>
      </w:r>
      <w:r w:rsidR="007E6D60" w:rsidRPr="007E6D60">
        <w:rPr>
          <w:rFonts w:ascii="Arial" w:hAnsi="Arial" w:cs="Arial"/>
          <w:sz w:val="24"/>
          <w:szCs w:val="24"/>
        </w:rPr>
        <w:t xml:space="preserve"> thanked his fellow Trustees, the CEO and the Dingley’s Promise team; as well as everyone involved in volunteering, fund-raising or support for Dingley.  </w:t>
      </w:r>
    </w:p>
    <w:p w:rsidR="007E6D60" w:rsidRPr="007E6D60" w:rsidRDefault="007E6D60" w:rsidP="007E6D60">
      <w:pPr>
        <w:rPr>
          <w:rFonts w:ascii="Arial" w:hAnsi="Arial" w:cs="Arial"/>
          <w:sz w:val="24"/>
          <w:szCs w:val="24"/>
        </w:rPr>
      </w:pPr>
    </w:p>
    <w:p w:rsidR="007E6D60" w:rsidRPr="007E6D60" w:rsidRDefault="007E6D60" w:rsidP="007E6D60">
      <w:pPr>
        <w:rPr>
          <w:rFonts w:ascii="Arial" w:hAnsi="Arial" w:cs="Arial"/>
          <w:b/>
          <w:sz w:val="24"/>
          <w:szCs w:val="24"/>
        </w:rPr>
      </w:pPr>
      <w:r w:rsidRPr="007E6D60">
        <w:rPr>
          <w:rFonts w:ascii="Arial" w:hAnsi="Arial" w:cs="Arial"/>
          <w:b/>
          <w:sz w:val="24"/>
          <w:szCs w:val="24"/>
        </w:rPr>
        <w:t>THE MEETING CLOSED AT 8.40PM</w:t>
      </w:r>
    </w:p>
    <w:p w:rsidR="007E6D60" w:rsidRPr="007E6D60" w:rsidRDefault="007E6D60" w:rsidP="007E6D60">
      <w:pPr>
        <w:rPr>
          <w:rFonts w:ascii="Arial" w:hAnsi="Arial" w:cs="Arial"/>
          <w:b/>
          <w:sz w:val="24"/>
          <w:szCs w:val="24"/>
        </w:rPr>
      </w:pPr>
    </w:p>
    <w:p w:rsidR="007E6D60" w:rsidRPr="007E6D60" w:rsidRDefault="007E6D60" w:rsidP="007E6D60">
      <w:pPr>
        <w:shd w:val="clear" w:color="auto" w:fill="FFB23B"/>
        <w:spacing w:after="18"/>
        <w:ind w:left="-5"/>
        <w:rPr>
          <w:rFonts w:ascii="Arial" w:hAnsi="Arial" w:cs="Arial"/>
          <w:b/>
          <w:sz w:val="24"/>
          <w:szCs w:val="24"/>
        </w:rPr>
      </w:pPr>
      <w:r w:rsidRPr="007E6D60">
        <w:rPr>
          <w:rFonts w:ascii="Arial" w:eastAsia="Calibri" w:hAnsi="Arial" w:cs="Arial"/>
          <w:b/>
          <w:sz w:val="24"/>
          <w:szCs w:val="24"/>
        </w:rPr>
        <w:t>ATTENDEES</w:t>
      </w:r>
    </w:p>
    <w:p w:rsidR="00EF71DA" w:rsidRDefault="00EF71DA" w:rsidP="00BF31CE">
      <w:pPr>
        <w:spacing w:after="0" w:line="240" w:lineRule="auto"/>
        <w:rPr>
          <w:rFonts w:ascii="Arial" w:hAnsi="Arial" w:cs="Arial"/>
          <w:sz w:val="24"/>
          <w:szCs w:val="24"/>
        </w:rPr>
      </w:pPr>
    </w:p>
    <w:tbl>
      <w:tblPr>
        <w:tblW w:w="3446" w:type="dxa"/>
        <w:tblLook w:val="04A0" w:firstRow="1" w:lastRow="0" w:firstColumn="1" w:lastColumn="0" w:noHBand="0" w:noVBand="1"/>
      </w:tblPr>
      <w:tblGrid>
        <w:gridCol w:w="3446"/>
      </w:tblGrid>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Allan Gibson</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David Almond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Lynda Bolster Mrs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Matthew Bond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Theresa Ann Bowers Mrs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Andy Briggs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Carol Clements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Ian and Suzanne Chatt</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Clare Rebbeck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Ullakarin Clark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Mick Clements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Phil Cook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Russell Cook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Tracey Lyn Crick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David Ormrod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Winston Ellis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Lorna Fairbairn</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Louise Theresa Farmer</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Victoria Glancy</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Gwynneth Hewetson</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Helen Sharkey</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Helene Raynsford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Ian Mackinder</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Catherine McLeod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Zora Morgan</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7B14C4"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Nick Richards</w:t>
            </w:r>
          </w:p>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7B14C4">
              <w:rPr>
                <w:rFonts w:ascii="Arial" w:eastAsia="Times New Roman" w:hAnsi="Arial" w:cs="Arial"/>
                <w:color w:val="000000"/>
                <w:sz w:val="24"/>
                <w:szCs w:val="24"/>
                <w:lang w:val="en-GB" w:eastAsia="en-GB"/>
              </w:rPr>
              <w:lastRenderedPageBreak/>
              <w:t>Masako Eguchi</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lastRenderedPageBreak/>
              <w:t>Marcello (Mark) Passerini</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Margot Payne Mayor</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Abigail Preston-Rees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Aimee Rachel Knight</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Malcolm Richards</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Sarah Affleck</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Baby Shakila Savithri-Rengan</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Joy Sheard</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Debbie Slay</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Paul Sohal</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2D462B" w:rsidP="00530E1D">
            <w:pPr>
              <w:spacing w:after="0" w:line="240" w:lineRule="auto"/>
              <w:rPr>
                <w:rFonts w:ascii="Arial" w:eastAsia="Times New Roman" w:hAnsi="Arial" w:cs="Arial"/>
                <w:color w:val="000000"/>
                <w:sz w:val="24"/>
                <w:szCs w:val="24"/>
                <w:lang w:val="en-GB" w:eastAsia="en-GB"/>
              </w:rPr>
            </w:pPr>
            <w:bookmarkStart w:id="0" w:name="_GoBack"/>
            <w:bookmarkEnd w:id="0"/>
            <w:r w:rsidRPr="006979A6">
              <w:rPr>
                <w:rFonts w:ascii="Arial" w:eastAsia="Times New Roman" w:hAnsi="Arial" w:cs="Arial"/>
                <w:color w:val="000000"/>
                <w:sz w:val="24"/>
                <w:szCs w:val="24"/>
                <w:lang w:val="en-GB" w:eastAsia="en-GB"/>
              </w:rPr>
              <w:t xml:space="preserve">Lady </w:t>
            </w:r>
            <w:r w:rsidR="00530E1D" w:rsidRPr="006979A6">
              <w:rPr>
                <w:rFonts w:ascii="Arial" w:eastAsia="Times New Roman" w:hAnsi="Arial" w:cs="Arial"/>
                <w:color w:val="000000"/>
                <w:sz w:val="24"/>
                <w:szCs w:val="24"/>
                <w:lang w:val="en-GB" w:eastAsia="en-GB"/>
              </w:rPr>
              <w:t>Catherine Stevenson</w:t>
            </w:r>
            <w:r w:rsidRPr="006979A6">
              <w:rPr>
                <w:rFonts w:ascii="Arial" w:eastAsia="Times New Roman" w:hAnsi="Arial" w:cs="Arial"/>
                <w:color w:val="000000"/>
                <w:sz w:val="24"/>
                <w:szCs w:val="24"/>
                <w:lang w:val="en-GB" w:eastAsia="en-GB"/>
              </w:rPr>
              <w:t xml:space="preserve"> DL</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P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Megan Olivia rose Terry</w:t>
            </w:r>
          </w:p>
        </w:tc>
      </w:tr>
      <w:tr w:rsidR="00530E1D" w:rsidRPr="00530E1D" w:rsidTr="00530E1D">
        <w:trPr>
          <w:trHeight w:val="288"/>
        </w:trPr>
        <w:tc>
          <w:tcPr>
            <w:tcW w:w="3446" w:type="dxa"/>
            <w:tcBorders>
              <w:top w:val="nil"/>
              <w:left w:val="nil"/>
              <w:bottom w:val="nil"/>
              <w:right w:val="nil"/>
            </w:tcBorders>
            <w:shd w:val="clear" w:color="auto" w:fill="auto"/>
            <w:noWrap/>
            <w:hideMark/>
          </w:tcPr>
          <w:p w:rsidR="00530E1D" w:rsidRDefault="00530E1D" w:rsidP="00530E1D">
            <w:pPr>
              <w:spacing w:after="0" w:line="240" w:lineRule="auto"/>
              <w:rPr>
                <w:rFonts w:ascii="Arial" w:eastAsia="Times New Roman" w:hAnsi="Arial" w:cs="Arial"/>
                <w:color w:val="000000"/>
                <w:sz w:val="24"/>
                <w:szCs w:val="24"/>
                <w:lang w:val="en-GB" w:eastAsia="en-GB"/>
              </w:rPr>
            </w:pPr>
            <w:r w:rsidRPr="00530E1D">
              <w:rPr>
                <w:rFonts w:ascii="Arial" w:eastAsia="Times New Roman" w:hAnsi="Arial" w:cs="Arial"/>
                <w:color w:val="000000"/>
                <w:sz w:val="24"/>
                <w:szCs w:val="24"/>
                <w:lang w:val="en-GB" w:eastAsia="en-GB"/>
              </w:rPr>
              <w:t>Sarah Van Heerde</w:t>
            </w:r>
          </w:p>
          <w:p w:rsidR="007B14C4" w:rsidRPr="00530E1D" w:rsidRDefault="007B14C4" w:rsidP="00530E1D">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Angela Gregory</w:t>
            </w:r>
          </w:p>
        </w:tc>
      </w:tr>
    </w:tbl>
    <w:p w:rsidR="001E51B1" w:rsidRDefault="001E51B1" w:rsidP="00BF31CE">
      <w:pPr>
        <w:spacing w:after="0" w:line="240" w:lineRule="auto"/>
        <w:rPr>
          <w:rFonts w:ascii="Arial" w:hAnsi="Arial" w:cs="Arial"/>
          <w:sz w:val="24"/>
          <w:szCs w:val="24"/>
        </w:rPr>
      </w:pPr>
    </w:p>
    <w:p w:rsidR="001E51B1" w:rsidRDefault="001E51B1" w:rsidP="00BF31CE">
      <w:pPr>
        <w:spacing w:after="0" w:line="240" w:lineRule="auto"/>
        <w:rPr>
          <w:rFonts w:ascii="Arial" w:eastAsia="Times New Roman" w:hAnsi="Arial" w:cs="Arial"/>
          <w:sz w:val="24"/>
          <w:szCs w:val="24"/>
          <w:lang w:val="en-GB" w:eastAsia="ar-SA"/>
        </w:rPr>
      </w:pPr>
    </w:p>
    <w:p w:rsidR="00EF71DA" w:rsidRDefault="00EF71DA"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Apologies</w:t>
      </w:r>
    </w:p>
    <w:p w:rsidR="00EF71DA" w:rsidRDefault="00EF71DA" w:rsidP="00BF31CE">
      <w:pPr>
        <w:spacing w:after="0" w:line="240" w:lineRule="auto"/>
        <w:rPr>
          <w:rFonts w:ascii="Arial" w:eastAsia="Times New Roman" w:hAnsi="Arial" w:cs="Arial"/>
          <w:sz w:val="24"/>
          <w:szCs w:val="24"/>
          <w:lang w:val="en-GB" w:eastAsia="ar-SA"/>
        </w:rPr>
      </w:pPr>
    </w:p>
    <w:p w:rsidR="00EF71DA"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Chris Burnell</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Julia Cox</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Jacqui Hathaway</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Jane Holmes</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April Hunt</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Christina Mole</w:t>
      </w:r>
    </w:p>
    <w:p w:rsidR="001E51B1" w:rsidRDefault="001E51B1" w:rsidP="00BF31CE">
      <w:pPr>
        <w:spacing w:after="0" w:line="240" w:lineRule="auto"/>
        <w:rPr>
          <w:rFonts w:ascii="Arial" w:eastAsia="Times New Roman" w:hAnsi="Arial" w:cs="Arial"/>
          <w:sz w:val="24"/>
          <w:szCs w:val="24"/>
          <w:lang w:val="en-GB" w:eastAsia="ar-SA"/>
        </w:rPr>
      </w:pPr>
      <w:r>
        <w:rPr>
          <w:rFonts w:ascii="Arial" w:eastAsia="Times New Roman" w:hAnsi="Arial" w:cs="Arial"/>
          <w:sz w:val="24"/>
          <w:szCs w:val="24"/>
          <w:lang w:val="en-GB" w:eastAsia="ar-SA"/>
        </w:rPr>
        <w:t>Brett Rogers</w:t>
      </w:r>
    </w:p>
    <w:p w:rsidR="001E51B1" w:rsidRPr="007E6D60" w:rsidRDefault="001E51B1" w:rsidP="00BF31CE">
      <w:pPr>
        <w:spacing w:after="0" w:line="240" w:lineRule="auto"/>
        <w:rPr>
          <w:rFonts w:ascii="Arial" w:eastAsia="Times New Roman" w:hAnsi="Arial" w:cs="Arial"/>
          <w:sz w:val="24"/>
          <w:szCs w:val="24"/>
          <w:lang w:val="en-GB" w:eastAsia="ar-SA"/>
        </w:rPr>
      </w:pPr>
    </w:p>
    <w:sectPr w:rsidR="001E51B1" w:rsidRPr="007E6D60" w:rsidSect="009A055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26" w:rsidRDefault="00B44126" w:rsidP="005E3F48">
      <w:pPr>
        <w:spacing w:after="0" w:line="240" w:lineRule="auto"/>
      </w:pPr>
      <w:r>
        <w:separator/>
      </w:r>
    </w:p>
  </w:endnote>
  <w:endnote w:type="continuationSeparator" w:id="0">
    <w:p w:rsidR="00B44126" w:rsidRDefault="00B44126" w:rsidP="005E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altName w:val="Calibri"/>
    <w:panose1 w:val="00000000000000000000"/>
    <w:charset w:val="00"/>
    <w:family w:val="auto"/>
    <w:pitch w:val="variable"/>
    <w:sig w:usb0="8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89" w:rsidRDefault="00474876" w:rsidP="00C13E89">
    <w:pPr>
      <w:rPr>
        <w:sz w:val="14"/>
        <w:szCs w:val="14"/>
      </w:rPr>
    </w:pPr>
    <w:r>
      <w:rPr>
        <w:noProof/>
        <w:sz w:val="14"/>
        <w:szCs w:val="14"/>
        <w:lang w:val="en-GB" w:eastAsia="en-GB"/>
      </w:rPr>
      <w:drawing>
        <wp:anchor distT="0" distB="0" distL="114300" distR="114300" simplePos="0" relativeHeight="251657216" behindDoc="1" locked="0" layoutInCell="1" allowOverlap="1">
          <wp:simplePos x="0" y="0"/>
          <wp:positionH relativeFrom="column">
            <wp:posOffset>1943100</wp:posOffset>
          </wp:positionH>
          <wp:positionV relativeFrom="paragraph">
            <wp:posOffset>88265</wp:posOffset>
          </wp:positionV>
          <wp:extent cx="593725" cy="498475"/>
          <wp:effectExtent l="0" t="0" r="0" b="0"/>
          <wp:wrapTight wrapText="bothSides">
            <wp:wrapPolygon edited="0">
              <wp:start x="9010" y="0"/>
              <wp:lineTo x="0" y="4127"/>
              <wp:lineTo x="0" y="20637"/>
              <wp:lineTo x="19405" y="20637"/>
              <wp:lineTo x="20791" y="13208"/>
              <wp:lineTo x="20791" y="3302"/>
              <wp:lineTo x="18019" y="0"/>
              <wp:lineTo x="90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_sound_circles_govern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98475"/>
                  </a:xfrm>
                  <a:prstGeom prst="rect">
                    <a:avLst/>
                  </a:prstGeom>
                </pic:spPr>
              </pic:pic>
            </a:graphicData>
          </a:graphic>
        </wp:anchor>
      </w:drawing>
    </w:r>
    <w:r>
      <w:rPr>
        <w:noProof/>
        <w:sz w:val="14"/>
        <w:szCs w:val="14"/>
        <w:lang w:val="en-GB" w:eastAsia="en-GB"/>
      </w:rPr>
      <w:drawing>
        <wp:anchor distT="0" distB="0" distL="114300" distR="114300" simplePos="0" relativeHeight="251656192" behindDoc="1" locked="0" layoutInCell="1" allowOverlap="1">
          <wp:simplePos x="0" y="0"/>
          <wp:positionH relativeFrom="column">
            <wp:posOffset>2745740</wp:posOffset>
          </wp:positionH>
          <wp:positionV relativeFrom="paragraph">
            <wp:posOffset>85725</wp:posOffset>
          </wp:positionV>
          <wp:extent cx="409575" cy="575945"/>
          <wp:effectExtent l="0" t="0" r="9525" b="0"/>
          <wp:wrapTight wrapText="bothSides">
            <wp:wrapPolygon edited="0">
              <wp:start x="0" y="0"/>
              <wp:lineTo x="0" y="20719"/>
              <wp:lineTo x="21098" y="20719"/>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s awar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9575" cy="575945"/>
                  </a:xfrm>
                  <a:prstGeom prst="rect">
                    <a:avLst/>
                  </a:prstGeom>
                </pic:spPr>
              </pic:pic>
            </a:graphicData>
          </a:graphic>
        </wp:anchor>
      </w:drawing>
    </w:r>
    <w:r>
      <w:rPr>
        <w:noProof/>
        <w:sz w:val="14"/>
        <w:szCs w:val="14"/>
        <w:lang w:val="en-GB" w:eastAsia="en-GB"/>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155575</wp:posOffset>
          </wp:positionV>
          <wp:extent cx="1234440" cy="377190"/>
          <wp:effectExtent l="0" t="0" r="3810" b="3810"/>
          <wp:wrapTight wrapText="bothSides">
            <wp:wrapPolygon edited="0">
              <wp:start x="0" y="0"/>
              <wp:lineTo x="0" y="20727"/>
              <wp:lineTo x="21333" y="20727"/>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Fundraising Badge H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4440" cy="377190"/>
                  </a:xfrm>
                  <a:prstGeom prst="rect">
                    <a:avLst/>
                  </a:prstGeom>
                </pic:spPr>
              </pic:pic>
            </a:graphicData>
          </a:graphic>
        </wp:anchor>
      </w:drawing>
    </w:r>
  </w:p>
  <w:p w:rsidR="00C13E89" w:rsidRDefault="00C13E89" w:rsidP="00C13E89">
    <w:pPr>
      <w:rPr>
        <w:sz w:val="14"/>
        <w:szCs w:val="14"/>
      </w:rPr>
    </w:pPr>
  </w:p>
  <w:p w:rsidR="00C13E89" w:rsidRDefault="00C13E89" w:rsidP="00C13E89">
    <w:pPr>
      <w:rPr>
        <w:sz w:val="14"/>
        <w:szCs w:val="14"/>
      </w:rPr>
    </w:pPr>
  </w:p>
  <w:p w:rsidR="005E3F48" w:rsidRPr="00C13E89" w:rsidRDefault="00C13E89" w:rsidP="00C13E89">
    <w:pPr>
      <w:rPr>
        <w:sz w:val="14"/>
        <w:szCs w:val="14"/>
      </w:rPr>
    </w:pPr>
    <w:r w:rsidRPr="00CE4477">
      <w:rPr>
        <w:sz w:val="14"/>
        <w:szCs w:val="14"/>
      </w:rPr>
      <w:t>Dingley’s Promise is the working name of Dingley Family and Specialist Early Years Centres, a company limited by guarantee and a registered charity. Company registered in England and Wales No. 07279320. Registered Charity No. 1137609. Registered Office: Kennet Walk Community Centre, Kenavon Drive, Reading, Berkshire, RG1 3GD.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26" w:rsidRDefault="00B44126" w:rsidP="005E3F48">
      <w:pPr>
        <w:spacing w:after="0" w:line="240" w:lineRule="auto"/>
      </w:pPr>
      <w:r>
        <w:separator/>
      </w:r>
    </w:p>
  </w:footnote>
  <w:footnote w:type="continuationSeparator" w:id="0">
    <w:p w:rsidR="00B44126" w:rsidRDefault="00B44126" w:rsidP="005E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48" w:rsidRDefault="006979A6">
    <w:pPr>
      <w:pStyle w:val="Header"/>
    </w:pPr>
    <w:r>
      <w:rPr>
        <w:noProof/>
        <w:lang w:val="en-GB" w:eastAsia="en-GB"/>
      </w:rPr>
      <mc:AlternateContent>
        <mc:Choice Requires="wps">
          <w:drawing>
            <wp:anchor distT="45720" distB="45720" distL="114300" distR="114300" simplePos="0" relativeHeight="251659264" behindDoc="1" locked="0" layoutInCell="1" allowOverlap="1">
              <wp:simplePos x="0" y="0"/>
              <wp:positionH relativeFrom="column">
                <wp:posOffset>3837940</wp:posOffset>
              </wp:positionH>
              <wp:positionV relativeFrom="paragraph">
                <wp:posOffset>436245</wp:posOffset>
              </wp:positionV>
              <wp:extent cx="2581275" cy="567690"/>
              <wp:effectExtent l="0" t="0" r="0" b="0"/>
              <wp:wrapTight wrapText="bothSides">
                <wp:wrapPolygon edited="0">
                  <wp:start x="0" y="0"/>
                  <wp:lineTo x="0" y="20696"/>
                  <wp:lineTo x="21520" y="20696"/>
                  <wp:lineTo x="2152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67690"/>
                      </a:xfrm>
                      <a:prstGeom prst="rect">
                        <a:avLst/>
                      </a:prstGeom>
                      <a:solidFill>
                        <a:srgbClr val="FFFFFF"/>
                      </a:solidFill>
                      <a:ln w="9525">
                        <a:noFill/>
                        <a:miter lim="800000"/>
                        <a:headEnd/>
                        <a:tailEnd/>
                      </a:ln>
                    </wps:spPr>
                    <wps:txbx>
                      <w:txbxContent>
                        <w:p w:rsidR="00BF0D50" w:rsidRPr="00B10BDE" w:rsidRDefault="00B10BDE" w:rsidP="00BF0D50">
                          <w:pPr>
                            <w:jc w:val="right"/>
                            <w:rPr>
                              <w:rFonts w:ascii="Hand Of Sean (Demo)" w:hAnsi="Hand Of Sean (Demo)"/>
                              <w:color w:val="00518F"/>
                              <w:sz w:val="16"/>
                              <w:szCs w:val="16"/>
                            </w:rPr>
                          </w:pPr>
                          <w:r w:rsidRPr="0078245A">
                            <w:rPr>
                              <w:rFonts w:ascii="Hand Of Sean (Demo)" w:hAnsi="Hand Of Sean (Demo)"/>
                              <w:color w:val="00518F"/>
                              <w:sz w:val="16"/>
                              <w:szCs w:val="16"/>
                            </w:rPr>
                            <w:t>Patrons Chris</w:t>
                          </w:r>
                          <w:r>
                            <w:rPr>
                              <w:rFonts w:ascii="Hand Of Sean (Demo)" w:hAnsi="Hand Of Sean (Demo)"/>
                              <w:color w:val="00518F"/>
                              <w:sz w:val="16"/>
                              <w:szCs w:val="16"/>
                            </w:rPr>
                            <w:t>topher</w:t>
                          </w:r>
                          <w:r w:rsidRPr="0078245A">
                            <w:rPr>
                              <w:rFonts w:ascii="Hand Of Sean (Demo)" w:hAnsi="Hand Of Sean (Demo)"/>
                              <w:color w:val="00518F"/>
                              <w:sz w:val="16"/>
                              <w:szCs w:val="16"/>
                            </w:rPr>
                            <w:t xml:space="preserve"> Khoo DL &amp; Naomi Khoo</w:t>
                          </w:r>
                          <w:r w:rsidR="00BF0D50">
                            <w:rPr>
                              <w:rFonts w:ascii="Hand Of Sean (Demo)" w:hAnsi="Hand Of Sean (Demo)"/>
                              <w:color w:val="00518F"/>
                              <w:sz w:val="16"/>
                              <w:szCs w:val="16"/>
                            </w:rPr>
                            <w:t xml:space="preserve"> and Helene Raynsford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pt;margin-top:34.35pt;width:203.25pt;height:44.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kkIQIAAB0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" stroked="f">
              <v:textbox style="mso-fit-shape-to-text:t">
                <w:txbxContent>
                  <w:p w:rsidR="00BF0D50" w:rsidRPr="00B10BDE" w:rsidRDefault="00B10BDE" w:rsidP="00BF0D50">
                    <w:pPr>
                      <w:jc w:val="right"/>
                      <w:rPr>
                        <w:rFonts w:ascii="Hand Of Sean (Demo)" w:hAnsi="Hand Of Sean (Demo)"/>
                        <w:color w:val="00518F"/>
                        <w:sz w:val="16"/>
                        <w:szCs w:val="16"/>
                      </w:rPr>
                    </w:pPr>
                    <w:r w:rsidRPr="0078245A">
                      <w:rPr>
                        <w:rFonts w:ascii="Hand Of Sean (Demo)" w:hAnsi="Hand Of Sean (Demo)"/>
                        <w:color w:val="00518F"/>
                        <w:sz w:val="16"/>
                        <w:szCs w:val="16"/>
                      </w:rPr>
                      <w:t>Patrons Chris</w:t>
                    </w:r>
                    <w:r>
                      <w:rPr>
                        <w:rFonts w:ascii="Hand Of Sean (Demo)" w:hAnsi="Hand Of Sean (Demo)"/>
                        <w:color w:val="00518F"/>
                        <w:sz w:val="16"/>
                        <w:szCs w:val="16"/>
                      </w:rPr>
                      <w:t>topher</w:t>
                    </w:r>
                    <w:r w:rsidRPr="0078245A">
                      <w:rPr>
                        <w:rFonts w:ascii="Hand Of Sean (Demo)" w:hAnsi="Hand Of Sean (Demo)"/>
                        <w:color w:val="00518F"/>
                        <w:sz w:val="16"/>
                        <w:szCs w:val="16"/>
                      </w:rPr>
                      <w:t xml:space="preserve"> Khoo DL &amp; Naomi Khoo</w:t>
                    </w:r>
                    <w:r w:rsidR="00BF0D50">
                      <w:rPr>
                        <w:rFonts w:ascii="Hand Of Sean (Demo)" w:hAnsi="Hand Of Sean (Demo)"/>
                        <w:color w:val="00518F"/>
                        <w:sz w:val="16"/>
                        <w:szCs w:val="16"/>
                      </w:rPr>
                      <w:t xml:space="preserve"> and Helene Raynsford</w:t>
                    </w:r>
                  </w:p>
                </w:txbxContent>
              </v:textbox>
              <w10:wrap type="tight"/>
            </v:shape>
          </w:pict>
        </mc:Fallback>
      </mc:AlternateContent>
    </w:r>
    <w:r w:rsidR="003E033A">
      <w:rPr>
        <w:noProof/>
        <w:lang w:val="en-GB" w:eastAsia="en-GB"/>
      </w:rPr>
      <w:drawing>
        <wp:inline distT="0" distB="0" distL="0" distR="0">
          <wp:extent cx="3295650" cy="85725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r="49855"/>
                  <a:stretch>
                    <a:fillRect/>
                  </a:stretch>
                </pic:blipFill>
                <pic:spPr bwMode="auto">
                  <a:xfrm>
                    <a:off x="0" y="0"/>
                    <a:ext cx="32956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758A"/>
    <w:multiLevelType w:val="hybridMultilevel"/>
    <w:tmpl w:val="EDFEC73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 w15:restartNumberingAfterBreak="0">
    <w:nsid w:val="3B725792"/>
    <w:multiLevelType w:val="hybridMultilevel"/>
    <w:tmpl w:val="7AF8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52525"/>
    <w:multiLevelType w:val="hybridMultilevel"/>
    <w:tmpl w:val="4BC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CF"/>
    <w:rsid w:val="00027A22"/>
    <w:rsid w:val="00074FDA"/>
    <w:rsid w:val="000A1F34"/>
    <w:rsid w:val="001256BB"/>
    <w:rsid w:val="001E51B1"/>
    <w:rsid w:val="001E7835"/>
    <w:rsid w:val="002271A5"/>
    <w:rsid w:val="00255B0C"/>
    <w:rsid w:val="002D462B"/>
    <w:rsid w:val="0030117E"/>
    <w:rsid w:val="00332863"/>
    <w:rsid w:val="003C6982"/>
    <w:rsid w:val="003E033A"/>
    <w:rsid w:val="003E3FF7"/>
    <w:rsid w:val="00453A86"/>
    <w:rsid w:val="00474876"/>
    <w:rsid w:val="004867CF"/>
    <w:rsid w:val="00516E3C"/>
    <w:rsid w:val="00530E1D"/>
    <w:rsid w:val="005E3F48"/>
    <w:rsid w:val="005E526E"/>
    <w:rsid w:val="00615333"/>
    <w:rsid w:val="00617224"/>
    <w:rsid w:val="006979A6"/>
    <w:rsid w:val="00701EC4"/>
    <w:rsid w:val="00720D9D"/>
    <w:rsid w:val="00726F4A"/>
    <w:rsid w:val="00734F20"/>
    <w:rsid w:val="00765ED0"/>
    <w:rsid w:val="00776911"/>
    <w:rsid w:val="00777F28"/>
    <w:rsid w:val="007B14C4"/>
    <w:rsid w:val="007D6802"/>
    <w:rsid w:val="007E6D60"/>
    <w:rsid w:val="00834561"/>
    <w:rsid w:val="008500A0"/>
    <w:rsid w:val="008563B1"/>
    <w:rsid w:val="008842CC"/>
    <w:rsid w:val="008A46A2"/>
    <w:rsid w:val="008C6217"/>
    <w:rsid w:val="008E5229"/>
    <w:rsid w:val="008E745D"/>
    <w:rsid w:val="009207A3"/>
    <w:rsid w:val="00921116"/>
    <w:rsid w:val="009451E4"/>
    <w:rsid w:val="00963628"/>
    <w:rsid w:val="00996816"/>
    <w:rsid w:val="009A0550"/>
    <w:rsid w:val="009D3696"/>
    <w:rsid w:val="00A50AF6"/>
    <w:rsid w:val="00A635CB"/>
    <w:rsid w:val="00B10BDE"/>
    <w:rsid w:val="00B44126"/>
    <w:rsid w:val="00B55594"/>
    <w:rsid w:val="00B94FEC"/>
    <w:rsid w:val="00BC168E"/>
    <w:rsid w:val="00BF0D50"/>
    <w:rsid w:val="00BF31CE"/>
    <w:rsid w:val="00C13E89"/>
    <w:rsid w:val="00C44F37"/>
    <w:rsid w:val="00D06658"/>
    <w:rsid w:val="00D777D6"/>
    <w:rsid w:val="00DC53E8"/>
    <w:rsid w:val="00DE2178"/>
    <w:rsid w:val="00DE5B28"/>
    <w:rsid w:val="00E10867"/>
    <w:rsid w:val="00E71006"/>
    <w:rsid w:val="00EA7A48"/>
    <w:rsid w:val="00EF71DA"/>
    <w:rsid w:val="00F8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01A5"/>
  <w15:docId w15:val="{39EBAB3A-B967-42C3-B8E2-14CC0C83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48"/>
  </w:style>
  <w:style w:type="paragraph" w:styleId="Footer">
    <w:name w:val="footer"/>
    <w:basedOn w:val="Normal"/>
    <w:link w:val="FooterChar"/>
    <w:uiPriority w:val="99"/>
    <w:unhideWhenUsed/>
    <w:rsid w:val="005E3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48"/>
  </w:style>
  <w:style w:type="character" w:styleId="Hyperlink">
    <w:name w:val="Hyperlink"/>
    <w:basedOn w:val="DefaultParagraphFont"/>
    <w:uiPriority w:val="99"/>
    <w:unhideWhenUsed/>
    <w:rsid w:val="003E033A"/>
    <w:rPr>
      <w:color w:val="0563C1" w:themeColor="hyperlink"/>
      <w:u w:val="single"/>
    </w:rPr>
  </w:style>
  <w:style w:type="paragraph" w:styleId="ListParagraph">
    <w:name w:val="List Paragraph"/>
    <w:basedOn w:val="Normal"/>
    <w:uiPriority w:val="34"/>
    <w:qFormat/>
    <w:rsid w:val="007E6D60"/>
    <w:pPr>
      <w:spacing w:after="4" w:line="249" w:lineRule="auto"/>
      <w:ind w:left="720" w:hanging="10"/>
      <w:contextualSpacing/>
    </w:pPr>
    <w:rPr>
      <w:rFonts w:ascii="Arial" w:eastAsia="Arial" w:hAnsi="Arial" w:cs="Arial"/>
      <w:color w:val="000000"/>
      <w:sz w:val="21"/>
      <w:lang w:val="en-GB" w:eastAsia="en-GB"/>
    </w:rPr>
  </w:style>
  <w:style w:type="paragraph" w:styleId="BalloonText">
    <w:name w:val="Balloon Text"/>
    <w:basedOn w:val="Normal"/>
    <w:link w:val="BalloonTextChar"/>
    <w:uiPriority w:val="99"/>
    <w:semiHidden/>
    <w:unhideWhenUsed/>
    <w:rsid w:val="002D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0McLeod\Downloads\Dingley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DingleyHeadedPaper</Template>
  <TotalTime>2</TotalTime>
  <Pages>6</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McLeod</dc:creator>
  <cp:lastModifiedBy>sarah.affleck@dingley.org.uk</cp:lastModifiedBy>
  <cp:revision>2</cp:revision>
  <dcterms:created xsi:type="dcterms:W3CDTF">2018-10-23T10:03:00Z</dcterms:created>
  <dcterms:modified xsi:type="dcterms:W3CDTF">2018-10-23T10:03:00Z</dcterms:modified>
</cp:coreProperties>
</file>